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9AC1" w14:textId="77777777" w:rsidR="00B54C61" w:rsidRDefault="00725F0C">
      <w:bookmarkStart w:id="0" w:name="_GoBack"/>
      <w:bookmarkEnd w:id="0"/>
      <w:r>
        <w:t xml:space="preserve">          </w:t>
      </w:r>
      <w:r w:rsidR="00423B20">
        <w:t xml:space="preserve"> </w:t>
      </w:r>
      <w:r w:rsidR="00854574">
        <w:t xml:space="preserve">Temporary working guidance. </w:t>
      </w:r>
      <w:r w:rsidR="003A0FFD">
        <w:t xml:space="preserve"> </w:t>
      </w:r>
      <w:r w:rsidR="00854574">
        <w:t xml:space="preserve">Greater Manchester Financial Remedies Court </w:t>
      </w:r>
      <w:r w:rsidR="003B2256">
        <w:t>4.5</w:t>
      </w:r>
      <w:r w:rsidR="00854574">
        <w:t>.20 -</w:t>
      </w:r>
      <w:r w:rsidR="003F78EC">
        <w:t xml:space="preserve"> </w:t>
      </w:r>
      <w:r w:rsidR="003B2256">
        <w:t>3.8</w:t>
      </w:r>
      <w:r w:rsidR="00423B20">
        <w:t>.20</w:t>
      </w:r>
      <w:r w:rsidR="00854574">
        <w:t>.</w:t>
      </w:r>
    </w:p>
    <w:p w14:paraId="4C27AE23" w14:textId="77777777" w:rsidR="00291D3F" w:rsidRDefault="00291D3F" w:rsidP="00854574">
      <w:pPr>
        <w:pStyle w:val="ListParagraph"/>
        <w:numPr>
          <w:ilvl w:val="0"/>
          <w:numId w:val="1"/>
        </w:numPr>
      </w:pPr>
      <w:r>
        <w:rPr>
          <w:b/>
        </w:rPr>
        <w:t xml:space="preserve">General. </w:t>
      </w:r>
      <w:r w:rsidR="000E35DB">
        <w:t>Let’s</w:t>
      </w:r>
      <w:r w:rsidR="00961041">
        <w:t xml:space="preserve"> improve </w:t>
      </w:r>
      <w:r>
        <w:t xml:space="preserve">cooperation and </w:t>
      </w:r>
      <w:r w:rsidR="002E60AF">
        <w:t>communication</w:t>
      </w:r>
      <w:r>
        <w:t xml:space="preserve"> between practitioners and with the</w:t>
      </w:r>
      <w:r w:rsidR="002E60AF">
        <w:t xml:space="preserve"> court.</w:t>
      </w:r>
      <w:r>
        <w:t xml:space="preserve"> Let’s improve timeliness, just in time wor</w:t>
      </w:r>
      <w:r w:rsidR="002E60AF">
        <w:t>king is history. Prepare earlier</w:t>
      </w:r>
      <w:r>
        <w:t>.</w:t>
      </w:r>
      <w:r w:rsidR="002E60AF">
        <w:t xml:space="preserve"> Inform the court of problems earlier.</w:t>
      </w:r>
      <w:r w:rsidR="000E35DB">
        <w:t xml:space="preserve"> File AQ’s with the Form A </w:t>
      </w:r>
      <w:r w:rsidR="002E60AF">
        <w:t>always please.</w:t>
      </w:r>
    </w:p>
    <w:p w14:paraId="29504E42" w14:textId="77777777" w:rsidR="00881316" w:rsidRPr="00291D3F" w:rsidRDefault="00881316" w:rsidP="00854574">
      <w:pPr>
        <w:pStyle w:val="ListParagraph"/>
        <w:numPr>
          <w:ilvl w:val="0"/>
          <w:numId w:val="1"/>
        </w:numPr>
      </w:pPr>
      <w:r>
        <w:rPr>
          <w:b/>
        </w:rPr>
        <w:t>Communication.</w:t>
      </w:r>
      <w:r w:rsidR="00725F0C">
        <w:t xml:space="preserve"> </w:t>
      </w:r>
      <w:r>
        <w:t>Court to parties by e mail only with r</w:t>
      </w:r>
      <w:r w:rsidR="00725F0C">
        <w:t>ead receipt. All communication</w:t>
      </w:r>
      <w:r>
        <w:t xml:space="preserve"> </w:t>
      </w:r>
      <w:r w:rsidR="000E35DB">
        <w:t xml:space="preserve">by parties </w:t>
      </w:r>
      <w:r>
        <w:t xml:space="preserve">in </w:t>
      </w:r>
      <w:r w:rsidR="00290080">
        <w:t>readiness for FA/FDR/FH,</w:t>
      </w:r>
      <w:r w:rsidR="008A01F2">
        <w:t xml:space="preserve"> Orders</w:t>
      </w:r>
      <w:r w:rsidR="00290080">
        <w:t>, requests to adjourn or stay</w:t>
      </w:r>
      <w:r w:rsidR="008A01F2">
        <w:t xml:space="preserve"> </w:t>
      </w:r>
      <w:r>
        <w:t xml:space="preserve">to be sent to </w:t>
      </w:r>
      <w:hyperlink r:id="rId8" w:history="1">
        <w:r w:rsidR="000E35DB" w:rsidRPr="002D54B0">
          <w:rPr>
            <w:rStyle w:val="Hyperlink"/>
          </w:rPr>
          <w:t>manchesterdivorce@justice.co.uk</w:t>
        </w:r>
      </w:hyperlink>
      <w:r w:rsidR="002E60AF">
        <w:t xml:space="preserve"> </w:t>
      </w:r>
      <w:r w:rsidR="002162E2">
        <w:t xml:space="preserve">with the </w:t>
      </w:r>
      <w:r w:rsidR="002E60AF">
        <w:t>allocated judges name in the subject line</w:t>
      </w:r>
      <w:r w:rsidR="000E35DB">
        <w:t>.</w:t>
      </w:r>
      <w:r w:rsidR="002E60AF">
        <w:t xml:space="preserve"> Staff to forward to the judge the same day.</w:t>
      </w:r>
      <w:r w:rsidR="000E35DB">
        <w:t xml:space="preserve"> When </w:t>
      </w:r>
      <w:r w:rsidR="002E60AF">
        <w:t xml:space="preserve">represented </w:t>
      </w:r>
      <w:r w:rsidR="000E35DB">
        <w:t xml:space="preserve">parties </w:t>
      </w:r>
      <w:r>
        <w:t xml:space="preserve">communicate </w:t>
      </w:r>
      <w:r w:rsidR="000E35DB">
        <w:t xml:space="preserve">directly </w:t>
      </w:r>
      <w:r>
        <w:t xml:space="preserve">with the judge this should be by </w:t>
      </w:r>
      <w:r w:rsidRPr="00881316">
        <w:rPr>
          <w:u w:val="single"/>
        </w:rPr>
        <w:t>one</w:t>
      </w:r>
      <w:r w:rsidR="002E60AF">
        <w:t xml:space="preserve"> e mail only, with</w:t>
      </w:r>
      <w:r w:rsidR="000E35DB">
        <w:t xml:space="preserve"> effective communication and agreement on content. As few telephone calls to HMCTS staff as possible</w:t>
      </w:r>
      <w:r w:rsidR="00027DD4">
        <w:t xml:space="preserve"> please, o</w:t>
      </w:r>
      <w:r w:rsidR="000E35DB">
        <w:t xml:space="preserve">nly when </w:t>
      </w:r>
      <w:r w:rsidR="008A01F2">
        <w:t>necessary</w:t>
      </w:r>
      <w:r w:rsidR="000E35DB">
        <w:t>.</w:t>
      </w:r>
    </w:p>
    <w:p w14:paraId="08D6EFC7" w14:textId="77777777" w:rsidR="00854574" w:rsidRDefault="00291D3F" w:rsidP="00854574">
      <w:pPr>
        <w:pStyle w:val="ListParagraph"/>
        <w:numPr>
          <w:ilvl w:val="0"/>
          <w:numId w:val="1"/>
        </w:numPr>
      </w:pPr>
      <w:r>
        <w:rPr>
          <w:b/>
        </w:rPr>
        <w:t>U</w:t>
      </w:r>
      <w:r w:rsidR="00854574" w:rsidRPr="00854574">
        <w:rPr>
          <w:b/>
        </w:rPr>
        <w:t>rgent applications</w:t>
      </w:r>
      <w:r w:rsidR="00854574">
        <w:t xml:space="preserve">. </w:t>
      </w:r>
      <w:r w:rsidR="00961041">
        <w:t>Welcome although please</w:t>
      </w:r>
      <w:r w:rsidR="003C405B">
        <w:t xml:space="preserve"> explain </w:t>
      </w:r>
      <w:r w:rsidR="00854574">
        <w:t xml:space="preserve">the urgency. Administration </w:t>
      </w:r>
      <w:r>
        <w:t xml:space="preserve">on receipt </w:t>
      </w:r>
      <w:r w:rsidR="00881316">
        <w:t xml:space="preserve">must </w:t>
      </w:r>
      <w:r w:rsidR="003C405B">
        <w:t>e mail</w:t>
      </w:r>
      <w:r w:rsidR="00854574">
        <w:t xml:space="preserve"> the allocated judge</w:t>
      </w:r>
      <w:r w:rsidR="000E35DB">
        <w:t xml:space="preserve"> </w:t>
      </w:r>
      <w:r w:rsidR="00854574">
        <w:t>/</w:t>
      </w:r>
      <w:r w:rsidR="000E35DB">
        <w:t xml:space="preserve"> </w:t>
      </w:r>
      <w:r w:rsidR="00854574">
        <w:t>hearing judge</w:t>
      </w:r>
      <w:r w:rsidR="00A03AE4">
        <w:t xml:space="preserve"> or </w:t>
      </w:r>
      <w:r w:rsidR="000E35DB">
        <w:t xml:space="preserve">if unavailable </w:t>
      </w:r>
      <w:r w:rsidR="00A03AE4">
        <w:t>the</w:t>
      </w:r>
      <w:r w:rsidR="003C405B">
        <w:t xml:space="preserve"> </w:t>
      </w:r>
      <w:r>
        <w:t xml:space="preserve">zone lead </w:t>
      </w:r>
      <w:r w:rsidR="000E35DB">
        <w:t xml:space="preserve">or deputy lead </w:t>
      </w:r>
      <w:r>
        <w:t>judge for listing directions</w:t>
      </w:r>
      <w:r w:rsidR="003C405B">
        <w:t xml:space="preserve">. If </w:t>
      </w:r>
      <w:r>
        <w:t xml:space="preserve">urgent </w:t>
      </w:r>
      <w:r w:rsidR="00423B20">
        <w:t>they will</w:t>
      </w:r>
      <w:r w:rsidR="003C405B">
        <w:t xml:space="preserve"> give</w:t>
      </w:r>
      <w:r w:rsidR="00854574">
        <w:t xml:space="preserve"> directions for a </w:t>
      </w:r>
      <w:r w:rsidR="000E35DB">
        <w:t>paper or remote</w:t>
      </w:r>
      <w:r w:rsidR="00961041">
        <w:t xml:space="preserve"> hearing</w:t>
      </w:r>
      <w:r w:rsidR="000E35DB">
        <w:t>.</w:t>
      </w:r>
      <w:r>
        <w:t xml:space="preserve"> To be listed before the first available judge</w:t>
      </w:r>
      <w:r w:rsidR="00FA63AC">
        <w:t>.</w:t>
      </w:r>
    </w:p>
    <w:p w14:paraId="38B968CE" w14:textId="77777777" w:rsidR="005A6782" w:rsidRDefault="005A6782" w:rsidP="00854574">
      <w:pPr>
        <w:pStyle w:val="ListParagraph"/>
        <w:numPr>
          <w:ilvl w:val="0"/>
          <w:numId w:val="1"/>
        </w:numPr>
      </w:pPr>
      <w:r>
        <w:rPr>
          <w:b/>
        </w:rPr>
        <w:t>F</w:t>
      </w:r>
      <w:r w:rsidR="003C405B">
        <w:rPr>
          <w:b/>
        </w:rPr>
        <w:t xml:space="preserve">irst </w:t>
      </w:r>
      <w:r>
        <w:rPr>
          <w:b/>
        </w:rPr>
        <w:t>A</w:t>
      </w:r>
      <w:r w:rsidR="003C405B">
        <w:rPr>
          <w:b/>
        </w:rPr>
        <w:t>ppointments</w:t>
      </w:r>
      <w:r>
        <w:rPr>
          <w:b/>
        </w:rPr>
        <w:t xml:space="preserve">.  </w:t>
      </w:r>
      <w:r w:rsidRPr="005A6782">
        <w:t>A</w:t>
      </w:r>
      <w:r w:rsidR="00854574">
        <w:t>ccelerated p</w:t>
      </w:r>
      <w:r w:rsidR="008A01F2">
        <w:t>rocedure is the aim</w:t>
      </w:r>
      <w:r w:rsidR="00854574">
        <w:t xml:space="preserve"> (4</w:t>
      </w:r>
      <w:r w:rsidR="00854574" w:rsidRPr="00854574">
        <w:rPr>
          <w:vertAlign w:val="superscript"/>
        </w:rPr>
        <w:t>th</w:t>
      </w:r>
      <w:r w:rsidR="00961041">
        <w:t xml:space="preserve"> </w:t>
      </w:r>
      <w:proofErr w:type="spellStart"/>
      <w:r w:rsidR="00961041">
        <w:t>Sch</w:t>
      </w:r>
      <w:proofErr w:type="spellEnd"/>
      <w:r w:rsidR="003C405B">
        <w:t xml:space="preserve"> FR Good Practice Guide). </w:t>
      </w:r>
      <w:r w:rsidR="002162E2">
        <w:t xml:space="preserve">Consent orders: </w:t>
      </w:r>
      <w:r w:rsidR="00032470">
        <w:t>f</w:t>
      </w:r>
      <w:r w:rsidR="003C405B">
        <w:t>ile</w:t>
      </w:r>
      <w:r w:rsidR="008A01F2">
        <w:t xml:space="preserve"> by email</w:t>
      </w:r>
      <w:r w:rsidR="002162E2">
        <w:t xml:space="preserve"> please</w:t>
      </w:r>
      <w:r w:rsidR="008A01F2">
        <w:t xml:space="preserve">. If </w:t>
      </w:r>
      <w:r w:rsidR="00961041">
        <w:t>agree</w:t>
      </w:r>
      <w:r w:rsidR="003C405B">
        <w:t xml:space="preserve"> late</w:t>
      </w:r>
      <w:r w:rsidR="00854574">
        <w:t xml:space="preserve"> </w:t>
      </w:r>
      <w:r w:rsidR="00961041">
        <w:t xml:space="preserve">(less than 14 days before FA) </w:t>
      </w:r>
      <w:r w:rsidR="00854574">
        <w:t xml:space="preserve">still submit. </w:t>
      </w:r>
    </w:p>
    <w:p w14:paraId="3BF67390" w14:textId="77777777" w:rsidR="00032470" w:rsidRDefault="008A01F2" w:rsidP="005A6782">
      <w:pPr>
        <w:pStyle w:val="ListParagraph"/>
      </w:pPr>
      <w:r>
        <w:t>Otherwise</w:t>
      </w:r>
      <w:r w:rsidR="003C405B">
        <w:t xml:space="preserve"> </w:t>
      </w:r>
      <w:r w:rsidR="00854574">
        <w:t>F</w:t>
      </w:r>
      <w:r w:rsidR="003C405B">
        <w:t xml:space="preserve">irst </w:t>
      </w:r>
      <w:r w:rsidR="00032470">
        <w:t>Appointments</w:t>
      </w:r>
      <w:r w:rsidR="00854574">
        <w:t xml:space="preserve"> will be </w:t>
      </w:r>
      <w:r w:rsidR="00032470">
        <w:t xml:space="preserve">conducted as </w:t>
      </w:r>
      <w:r w:rsidR="00854574">
        <w:t>a paper hearing</w:t>
      </w:r>
      <w:r w:rsidR="005A6782">
        <w:t xml:space="preserve"> </w:t>
      </w:r>
      <w:r w:rsidR="003C405B">
        <w:t xml:space="preserve">without attendance. </w:t>
      </w:r>
      <w:r w:rsidR="00032470">
        <w:t>The parties must electronically file</w:t>
      </w:r>
      <w:r w:rsidR="00961041">
        <w:t xml:space="preserve"> no later than 5 working</w:t>
      </w:r>
      <w:r w:rsidR="00423B20">
        <w:t xml:space="preserve"> days</w:t>
      </w:r>
      <w:r w:rsidR="00032470">
        <w:t xml:space="preserve"> before the hearing</w:t>
      </w:r>
    </w:p>
    <w:p w14:paraId="78BC3526" w14:textId="77777777" w:rsidR="00032470" w:rsidRDefault="00032470" w:rsidP="00032470">
      <w:pPr>
        <w:pStyle w:val="ListParagraph"/>
        <w:numPr>
          <w:ilvl w:val="0"/>
          <w:numId w:val="2"/>
        </w:numPr>
      </w:pPr>
      <w:r>
        <w:t>The Form E’s without attachments.</w:t>
      </w:r>
    </w:p>
    <w:p w14:paraId="674FEAD6" w14:textId="77777777" w:rsidR="00032470" w:rsidRDefault="00032470" w:rsidP="00032470">
      <w:pPr>
        <w:pStyle w:val="ListParagraph"/>
        <w:numPr>
          <w:ilvl w:val="0"/>
          <w:numId w:val="2"/>
        </w:numPr>
      </w:pPr>
      <w:r>
        <w:t>A chronology marked as agreed or not.</w:t>
      </w:r>
    </w:p>
    <w:p w14:paraId="7FF113A4" w14:textId="77777777" w:rsidR="00032470" w:rsidRDefault="00032470" w:rsidP="00032470">
      <w:pPr>
        <w:pStyle w:val="ListParagraph"/>
        <w:numPr>
          <w:ilvl w:val="0"/>
          <w:numId w:val="2"/>
        </w:numPr>
      </w:pPr>
      <w:r>
        <w:t>Agreed or separate statements of issues (no more than 2 pages of A4).</w:t>
      </w:r>
    </w:p>
    <w:p w14:paraId="5E8B7D1A" w14:textId="77777777" w:rsidR="00032470" w:rsidRDefault="00032470" w:rsidP="00032470">
      <w:pPr>
        <w:pStyle w:val="ListParagraph"/>
        <w:numPr>
          <w:ilvl w:val="0"/>
          <w:numId w:val="2"/>
        </w:numPr>
      </w:pPr>
      <w:r>
        <w:t>Questionnaires (no more than 4 pages A4).</w:t>
      </w:r>
    </w:p>
    <w:p w14:paraId="284B3878" w14:textId="77777777" w:rsidR="00032470" w:rsidRDefault="00423B20" w:rsidP="00032470">
      <w:pPr>
        <w:pStyle w:val="ListParagraph"/>
        <w:numPr>
          <w:ilvl w:val="0"/>
          <w:numId w:val="2"/>
        </w:numPr>
      </w:pPr>
      <w:r>
        <w:t>Any part 25 applications for expert evidence with supporting statements.</w:t>
      </w:r>
    </w:p>
    <w:p w14:paraId="68C22E41" w14:textId="77777777" w:rsidR="001D6317" w:rsidRDefault="00423B20" w:rsidP="001D6317">
      <w:pPr>
        <w:pStyle w:val="ListParagraph"/>
        <w:numPr>
          <w:ilvl w:val="0"/>
          <w:numId w:val="2"/>
        </w:numPr>
      </w:pPr>
      <w:r>
        <w:t>Short written submissions (no more than 1 page of A4) and a draft order.</w:t>
      </w:r>
    </w:p>
    <w:p w14:paraId="7C756B92" w14:textId="77777777" w:rsidR="00BB418A" w:rsidRDefault="00961041" w:rsidP="001D6317">
      <w:pPr>
        <w:pStyle w:val="ListParagraph"/>
        <w:ind w:left="1080"/>
      </w:pPr>
      <w:r>
        <w:t>R</w:t>
      </w:r>
      <w:r w:rsidR="00BB418A">
        <w:t>equest</w:t>
      </w:r>
      <w:r w:rsidR="00423B20">
        <w:t xml:space="preserve"> for a remote hearing must</w:t>
      </w:r>
      <w:r>
        <w:t xml:space="preserve"> be</w:t>
      </w:r>
      <w:r w:rsidR="005A6782">
        <w:t xml:space="preserve"> </w:t>
      </w:r>
      <w:r>
        <w:t>7 days before FA</w:t>
      </w:r>
      <w:r w:rsidR="00BB418A">
        <w:t xml:space="preserve"> with</w:t>
      </w:r>
      <w:r w:rsidR="005A6782">
        <w:t xml:space="preserve"> </w:t>
      </w:r>
      <w:r>
        <w:t xml:space="preserve">reasons and </w:t>
      </w:r>
      <w:r w:rsidR="005A6782">
        <w:t>form RH1</w:t>
      </w:r>
      <w:r w:rsidR="00BB418A">
        <w:t>a.</w:t>
      </w:r>
    </w:p>
    <w:p w14:paraId="3FACB8D3" w14:textId="77777777" w:rsidR="00BB418A" w:rsidRDefault="00BB418A" w:rsidP="00BB418A">
      <w:pPr>
        <w:ind w:left="720"/>
      </w:pPr>
      <w:r>
        <w:t xml:space="preserve"> </w:t>
      </w:r>
      <w:r w:rsidR="005A6782" w:rsidRPr="00BB418A">
        <w:rPr>
          <w:b/>
        </w:rPr>
        <w:t>F</w:t>
      </w:r>
      <w:r w:rsidR="00423B20" w:rsidRPr="00BB418A">
        <w:rPr>
          <w:b/>
        </w:rPr>
        <w:t xml:space="preserve">inancial </w:t>
      </w:r>
      <w:r w:rsidR="005A6782" w:rsidRPr="00BB418A">
        <w:rPr>
          <w:b/>
        </w:rPr>
        <w:t>D</w:t>
      </w:r>
      <w:r w:rsidR="00423B20" w:rsidRPr="00BB418A">
        <w:rPr>
          <w:b/>
        </w:rPr>
        <w:t xml:space="preserve">ispute </w:t>
      </w:r>
      <w:r w:rsidR="005A6782" w:rsidRPr="00BB418A">
        <w:rPr>
          <w:b/>
        </w:rPr>
        <w:t>R</w:t>
      </w:r>
      <w:r w:rsidR="00423B20" w:rsidRPr="00BB418A">
        <w:rPr>
          <w:b/>
        </w:rPr>
        <w:t>esolution Appointments</w:t>
      </w:r>
      <w:r w:rsidR="00DA1183">
        <w:t xml:space="preserve">. </w:t>
      </w:r>
      <w:r w:rsidR="00EA049E">
        <w:t>B</w:t>
      </w:r>
      <w:r w:rsidR="00423B20">
        <w:t>y remote hearing. P</w:t>
      </w:r>
      <w:r w:rsidR="00EA049E">
        <w:t>latform</w:t>
      </w:r>
      <w:r w:rsidR="00DA1183">
        <w:t xml:space="preserve"> </w:t>
      </w:r>
      <w:r w:rsidR="008A01F2">
        <w:t xml:space="preserve">decided by judge at FA. </w:t>
      </w:r>
      <w:r w:rsidR="002162E2">
        <w:t>A</w:t>
      </w:r>
      <w:r w:rsidR="00290080">
        <w:t xml:space="preserve">dvocates meeting must take place no later than the day before (preferably earlier). </w:t>
      </w:r>
      <w:r>
        <w:t xml:space="preserve">No more than 2 </w:t>
      </w:r>
      <w:r w:rsidR="00290080">
        <w:t xml:space="preserve">FDRA </w:t>
      </w:r>
      <w:r>
        <w:t xml:space="preserve">per day </w:t>
      </w:r>
      <w:r w:rsidR="001D6317">
        <w:t xml:space="preserve">listed </w:t>
      </w:r>
      <w:r w:rsidR="002162E2">
        <w:t xml:space="preserve">a.m. on 1 ½ </w:t>
      </w:r>
      <w:proofErr w:type="spellStart"/>
      <w:r w:rsidR="002162E2">
        <w:t>elh</w:t>
      </w:r>
      <w:proofErr w:type="spellEnd"/>
      <w:r>
        <w:t xml:space="preserve"> with a</w:t>
      </w:r>
      <w:r w:rsidR="001D6317">
        <w:t>n additional</w:t>
      </w:r>
      <w:r>
        <w:t xml:space="preserve"> </w:t>
      </w:r>
      <w:r w:rsidR="002162E2">
        <w:t>½ hour</w:t>
      </w:r>
      <w:r>
        <w:t xml:space="preserve"> p.m. slot for each. If CMD’s from</w:t>
      </w:r>
      <w:r w:rsidR="00027DD4">
        <w:t xml:space="preserve"> FA not complied with </w:t>
      </w:r>
      <w:r w:rsidR="001D6317">
        <w:t>one party must e mail the court no later than 14</w:t>
      </w:r>
      <w:r>
        <w:t xml:space="preserve"> days before</w:t>
      </w:r>
      <w:r w:rsidR="00027DD4">
        <w:t xml:space="preserve"> hearing</w:t>
      </w:r>
      <w:r>
        <w:t xml:space="preserve">.  </w:t>
      </w:r>
      <w:r w:rsidR="008A01F2">
        <w:t>Where both are LIP’s</w:t>
      </w:r>
      <w:r w:rsidR="007B0B3D">
        <w:t xml:space="preserve"> the remote hearing will probably be BT meet me</w:t>
      </w:r>
      <w:r w:rsidR="008A01F2">
        <w:t xml:space="preserve">. Both to inform the court of their </w:t>
      </w:r>
      <w:r w:rsidR="007B0B3D">
        <w:t>telephone number</w:t>
      </w:r>
      <w:r w:rsidR="0096118C">
        <w:t xml:space="preserve"> 7</w:t>
      </w:r>
      <w:r w:rsidR="007B0B3D">
        <w:t xml:space="preserve"> days before the hearing. </w:t>
      </w:r>
      <w:r w:rsidR="008A01F2">
        <w:t xml:space="preserve">Documents to be filed 7 days before: </w:t>
      </w:r>
      <w:r w:rsidR="002E60AF">
        <w:t>Chronology, s</w:t>
      </w:r>
      <w:r w:rsidR="008A01F2">
        <w:t>ingle asset schedule</w:t>
      </w:r>
      <w:r w:rsidR="00290080">
        <w:t xml:space="preserve"> (qualified if not agreed)</w:t>
      </w:r>
      <w:r w:rsidR="008A01F2">
        <w:t>; skeleton arguments (if any); offers made and draft order.</w:t>
      </w:r>
      <w:r>
        <w:t xml:space="preserve"> </w:t>
      </w:r>
      <w:r w:rsidR="002E60AF">
        <w:t xml:space="preserve">A bundle is not necessary </w:t>
      </w:r>
      <w:r w:rsidR="001D6317">
        <w:t>unless ordered</w:t>
      </w:r>
      <w:r w:rsidR="002E60AF">
        <w:t xml:space="preserve">. </w:t>
      </w:r>
      <w:r w:rsidR="001D6317">
        <w:t>If no agreement</w:t>
      </w:r>
      <w:r>
        <w:t xml:space="preserve"> FH d</w:t>
      </w:r>
      <w:r w:rsidR="002E60AF">
        <w:t xml:space="preserve">ate </w:t>
      </w:r>
      <w:r w:rsidR="001D6317">
        <w:t>must be fixed before an identified judge</w:t>
      </w:r>
      <w:r w:rsidR="00290080">
        <w:t xml:space="preserve"> </w:t>
      </w:r>
      <w:r w:rsidR="001D6317">
        <w:t>with</w:t>
      </w:r>
      <w:r>
        <w:t xml:space="preserve"> a mention date </w:t>
      </w:r>
      <w:r w:rsidR="00290080">
        <w:t>(1</w:t>
      </w:r>
      <w:r w:rsidR="001D6317">
        <w:t xml:space="preserve"> hour)</w:t>
      </w:r>
      <w:r>
        <w:t xml:space="preserve"> to consider if </w:t>
      </w:r>
      <w:r w:rsidR="00290080">
        <w:t xml:space="preserve">FH </w:t>
      </w:r>
      <w:r>
        <w:t>suitable for a remote hearing.</w:t>
      </w:r>
      <w:r w:rsidR="00C23FBB">
        <w:t xml:space="preserve"> Only likely to be suitable if the E bundle can comply with the FRC e bundle protocol </w:t>
      </w:r>
      <w:r w:rsidR="002E60AF">
        <w:t xml:space="preserve">of </w:t>
      </w:r>
      <w:r w:rsidR="00C23FBB">
        <w:t>3.3.20.</w:t>
      </w:r>
      <w:r>
        <w:t xml:space="preserve"> </w:t>
      </w:r>
    </w:p>
    <w:p w14:paraId="603B48FF" w14:textId="77777777" w:rsidR="005A6782" w:rsidRDefault="005A6782" w:rsidP="00BB418A">
      <w:pPr>
        <w:ind w:left="720"/>
      </w:pPr>
      <w:r w:rsidRPr="00BB418A">
        <w:rPr>
          <w:b/>
        </w:rPr>
        <w:t>F</w:t>
      </w:r>
      <w:r w:rsidR="007B0B3D" w:rsidRPr="00BB418A">
        <w:rPr>
          <w:b/>
        </w:rPr>
        <w:t xml:space="preserve">inal </w:t>
      </w:r>
      <w:r w:rsidRPr="00BB418A">
        <w:rPr>
          <w:b/>
        </w:rPr>
        <w:t>H</w:t>
      </w:r>
      <w:r w:rsidR="007B0B3D" w:rsidRPr="00BB418A">
        <w:rPr>
          <w:b/>
        </w:rPr>
        <w:t>earings</w:t>
      </w:r>
      <w:r w:rsidR="00C23FBB">
        <w:t>. Applicant to send to court a FRC protocol compliant e</w:t>
      </w:r>
      <w:r w:rsidR="00027DD4">
        <w:t xml:space="preserve"> B</w:t>
      </w:r>
      <w:r w:rsidR="00290080">
        <w:t xml:space="preserve">undle </w:t>
      </w:r>
      <w:r w:rsidR="00027DD4">
        <w:t xml:space="preserve">and witness template </w:t>
      </w:r>
      <w:r w:rsidR="00DA1183">
        <w:t xml:space="preserve">7 days before. </w:t>
      </w:r>
      <w:r w:rsidR="00C23FBB">
        <w:t xml:space="preserve">If not sent or not compliant the </w:t>
      </w:r>
      <w:r w:rsidR="00C23FBB">
        <w:tab/>
        <w:t>hearing is likely to be vacated.</w:t>
      </w:r>
    </w:p>
    <w:p w14:paraId="5D6C5060" w14:textId="77777777" w:rsidR="003F78EC" w:rsidRDefault="003F78EC" w:rsidP="00854574">
      <w:pPr>
        <w:pStyle w:val="ListParagraph"/>
        <w:numPr>
          <w:ilvl w:val="0"/>
          <w:numId w:val="1"/>
        </w:numPr>
      </w:pPr>
      <w:r w:rsidRPr="003F78EC">
        <w:rPr>
          <w:b/>
        </w:rPr>
        <w:t>A</w:t>
      </w:r>
      <w:r w:rsidR="007B0B3D">
        <w:rPr>
          <w:b/>
        </w:rPr>
        <w:t xml:space="preserve">lternative </w:t>
      </w:r>
      <w:r w:rsidRPr="003F78EC">
        <w:rPr>
          <w:b/>
        </w:rPr>
        <w:t>D</w:t>
      </w:r>
      <w:r w:rsidR="007B0B3D">
        <w:rPr>
          <w:b/>
        </w:rPr>
        <w:t xml:space="preserve">ispute </w:t>
      </w:r>
      <w:r w:rsidRPr="003F78EC">
        <w:rPr>
          <w:b/>
        </w:rPr>
        <w:t>R</w:t>
      </w:r>
      <w:r w:rsidR="007B0B3D">
        <w:rPr>
          <w:b/>
        </w:rPr>
        <w:t>esolution</w:t>
      </w:r>
      <w:r w:rsidR="00290080">
        <w:rPr>
          <w:b/>
        </w:rPr>
        <w:t>.</w:t>
      </w:r>
      <w:r w:rsidR="00290080">
        <w:t xml:space="preserve"> Consider</w:t>
      </w:r>
      <w:r w:rsidR="00BB418A">
        <w:t xml:space="preserve"> at all stages</w:t>
      </w:r>
      <w:r w:rsidR="00725F0C">
        <w:t xml:space="preserve"> please</w:t>
      </w:r>
      <w:r>
        <w:t>.</w:t>
      </w:r>
    </w:p>
    <w:p w14:paraId="1F5468BD" w14:textId="77777777" w:rsidR="003F78EC" w:rsidRDefault="003F78EC" w:rsidP="00027DD4">
      <w:pPr>
        <w:pStyle w:val="ListParagraph"/>
        <w:numPr>
          <w:ilvl w:val="0"/>
          <w:numId w:val="1"/>
        </w:numPr>
      </w:pPr>
      <w:r w:rsidRPr="003F78EC">
        <w:rPr>
          <w:b/>
        </w:rPr>
        <w:t>Consent orders</w:t>
      </w:r>
      <w:r w:rsidR="00DA1183">
        <w:t xml:space="preserve">. </w:t>
      </w:r>
      <w:r>
        <w:t xml:space="preserve">Case management and final order (if not lodged on the digital platform) to </w:t>
      </w:r>
      <w:r w:rsidR="007B0B3D">
        <w:t>be emailed to the court</w:t>
      </w:r>
      <w:r w:rsidR="00BB418A">
        <w:t xml:space="preserve"> with D81, copied to the judge</w:t>
      </w:r>
      <w:r>
        <w:t>.</w:t>
      </w:r>
    </w:p>
    <w:p w14:paraId="0442E9CA" w14:textId="77777777" w:rsidR="003F78EC" w:rsidRDefault="003F78EC" w:rsidP="00854574">
      <w:pPr>
        <w:pStyle w:val="ListParagraph"/>
        <w:numPr>
          <w:ilvl w:val="0"/>
          <w:numId w:val="1"/>
        </w:numPr>
      </w:pPr>
      <w:r>
        <w:rPr>
          <w:b/>
        </w:rPr>
        <w:t>In person hearings</w:t>
      </w:r>
      <w:r w:rsidRPr="003F78EC">
        <w:t>.</w:t>
      </w:r>
      <w:r>
        <w:t xml:space="preserve"> Only with</w:t>
      </w:r>
      <w:r w:rsidR="00844BE5">
        <w:t xml:space="preserve"> the permission of the</w:t>
      </w:r>
      <w:r w:rsidR="00DA1183">
        <w:t xml:space="preserve"> judge. N</w:t>
      </w:r>
      <w:r>
        <w:t>o attendance at the CJC</w:t>
      </w:r>
      <w:r w:rsidR="00844BE5">
        <w:t xml:space="preserve"> otherwise. M</w:t>
      </w:r>
      <w:r w:rsidRPr="003F78EC">
        <w:rPr>
          <w:b/>
        </w:rPr>
        <w:t>ust not attend</w:t>
      </w:r>
      <w:r w:rsidR="0096118C">
        <w:rPr>
          <w:b/>
        </w:rPr>
        <w:t xml:space="preserve"> in any event</w:t>
      </w:r>
      <w:r w:rsidR="00027DD4">
        <w:t xml:space="preserve"> if symptomatic</w:t>
      </w:r>
      <w:r w:rsidR="00290080">
        <w:t xml:space="preserve"> </w:t>
      </w:r>
      <w:proofErr w:type="spellStart"/>
      <w:r w:rsidR="00290080">
        <w:t>Covid</w:t>
      </w:r>
      <w:proofErr w:type="spellEnd"/>
      <w:r>
        <w:t xml:space="preserve"> 19 or</w:t>
      </w:r>
      <w:r w:rsidR="00DA1183">
        <w:t>,</w:t>
      </w:r>
      <w:r>
        <w:t xml:space="preserve"> req</w:t>
      </w:r>
      <w:r w:rsidR="00844BE5">
        <w:t xml:space="preserve">uired to self-isolate. </w:t>
      </w:r>
      <w:r w:rsidR="00290080">
        <w:t>Government s</w:t>
      </w:r>
      <w:r>
        <w:t>afe distancing gu</w:t>
      </w:r>
      <w:r w:rsidR="00844BE5">
        <w:t>idelines must</w:t>
      </w:r>
      <w:r w:rsidR="00DA1183">
        <w:t xml:space="preserve"> be observed</w:t>
      </w:r>
      <w:r>
        <w:t>.</w:t>
      </w:r>
    </w:p>
    <w:p w14:paraId="160F96AB" w14:textId="77777777" w:rsidR="00725F0C" w:rsidRDefault="00725F0C" w:rsidP="00725F0C">
      <w:pPr>
        <w:ind w:left="360"/>
      </w:pPr>
      <w:r>
        <w:t>HHJ Haigh 2.5. 2020.</w:t>
      </w:r>
    </w:p>
    <w:sectPr w:rsidR="00725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241F"/>
    <w:multiLevelType w:val="hybridMultilevel"/>
    <w:tmpl w:val="DCD8F754"/>
    <w:lvl w:ilvl="0" w:tplc="161C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B5A9B"/>
    <w:multiLevelType w:val="hybridMultilevel"/>
    <w:tmpl w:val="55B2F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E5E135B-BFBD-49D4-A2F4-B0DA2062498F}"/>
    <w:docVar w:name="dgnword-eventsink" w:val="431238488"/>
  </w:docVars>
  <w:rsids>
    <w:rsidRoot w:val="00854574"/>
    <w:rsid w:val="00027DD4"/>
    <w:rsid w:val="00032470"/>
    <w:rsid w:val="000E35DB"/>
    <w:rsid w:val="001D6317"/>
    <w:rsid w:val="002162E2"/>
    <w:rsid w:val="00290080"/>
    <w:rsid w:val="00291D3F"/>
    <w:rsid w:val="002E60AF"/>
    <w:rsid w:val="002F687A"/>
    <w:rsid w:val="003A0FFD"/>
    <w:rsid w:val="003B2256"/>
    <w:rsid w:val="003C405B"/>
    <w:rsid w:val="003F78EC"/>
    <w:rsid w:val="00423B20"/>
    <w:rsid w:val="005A6782"/>
    <w:rsid w:val="00725F0C"/>
    <w:rsid w:val="007B0B3D"/>
    <w:rsid w:val="007C45F8"/>
    <w:rsid w:val="00844BE5"/>
    <w:rsid w:val="00854574"/>
    <w:rsid w:val="00881316"/>
    <w:rsid w:val="008A01F2"/>
    <w:rsid w:val="008D7D38"/>
    <w:rsid w:val="00961041"/>
    <w:rsid w:val="0096118C"/>
    <w:rsid w:val="009C0D55"/>
    <w:rsid w:val="009F190B"/>
    <w:rsid w:val="00A03AE4"/>
    <w:rsid w:val="00B54C61"/>
    <w:rsid w:val="00BB418A"/>
    <w:rsid w:val="00C23FBB"/>
    <w:rsid w:val="00C35BB7"/>
    <w:rsid w:val="00DA1183"/>
    <w:rsid w:val="00DA3887"/>
    <w:rsid w:val="00EA049E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1D82"/>
  <w15:chartTrackingRefBased/>
  <w15:docId w15:val="{0A5539FB-CE1D-4B1B-855A-069044F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5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hesterdivorce@justic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32C31223DD44F9DC4601967CB3E38" ma:contentTypeVersion="10" ma:contentTypeDescription="Create a new document." ma:contentTypeScope="" ma:versionID="425691b07c85391c7431f315de7ca3a5">
  <xsd:schema xmlns:xsd="http://www.w3.org/2001/XMLSchema" xmlns:xs="http://www.w3.org/2001/XMLSchema" xmlns:p="http://schemas.microsoft.com/office/2006/metadata/properties" xmlns:ns3="0ef062a6-bde8-40ac-bdc6-a7dd33be2bae" targetNamespace="http://schemas.microsoft.com/office/2006/metadata/properties" ma:root="true" ma:fieldsID="165a283d7a4d6a808db71a28e9407c9d" ns3:_="">
    <xsd:import namespace="0ef062a6-bde8-40ac-bdc6-a7dd33be2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62a6-bde8-40ac-bdc6-a7dd33be2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4BA8E-F2B5-419F-AF49-F4026F5E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62a6-bde8-40ac-bdc6-a7dd33be2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80B90-C36F-47FD-A696-2B4B98C5A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E3802-5EBE-462C-88B4-1B8F58893A6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0ef062a6-bde8-40ac-bdc6-a7dd33be2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District Judge</dc:creator>
  <cp:keywords/>
  <dc:description/>
  <cp:lastModifiedBy>Fran Eccles-Bech</cp:lastModifiedBy>
  <cp:revision>2</cp:revision>
  <cp:lastPrinted>2020-04-03T11:49:00Z</cp:lastPrinted>
  <dcterms:created xsi:type="dcterms:W3CDTF">2020-05-02T12:28:00Z</dcterms:created>
  <dcterms:modified xsi:type="dcterms:W3CDTF">2020-05-02T12:28:00Z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0x010100FEC32C31223DD44F9DC4601967CB3E38</vt:lpwstr>
  </property>
</Properties>
</file>