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12" w:rsidRDefault="005D4A12" w:rsidP="00B76B87"/>
    <w:p w:rsidR="005D4A12" w:rsidRPr="005D4A12" w:rsidRDefault="005D4A12" w:rsidP="00B76B87"/>
    <w:p w:rsidR="005D4A12" w:rsidRPr="00B76B87" w:rsidRDefault="005D4A12" w:rsidP="00B76B87">
      <w:pPr>
        <w:rPr>
          <w:rFonts w:ascii="Arial" w:hAnsi="Arial" w:cs="Arial"/>
          <w:b/>
          <w:sz w:val="28"/>
          <w:szCs w:val="28"/>
        </w:rPr>
      </w:pPr>
      <w:r w:rsidRPr="00B76B87">
        <w:rPr>
          <w:rFonts w:ascii="Arial" w:hAnsi="Arial" w:cs="Arial"/>
          <w:b/>
          <w:sz w:val="28"/>
          <w:szCs w:val="28"/>
        </w:rPr>
        <w:t xml:space="preserve">Briefing </w:t>
      </w:r>
      <w:r w:rsidR="00B76B87">
        <w:rPr>
          <w:rFonts w:ascii="Arial" w:hAnsi="Arial" w:cs="Arial"/>
          <w:b/>
          <w:sz w:val="28"/>
          <w:szCs w:val="28"/>
        </w:rPr>
        <w:t>p</w:t>
      </w:r>
      <w:r w:rsidRPr="00B76B87">
        <w:rPr>
          <w:rFonts w:ascii="Arial" w:hAnsi="Arial" w:cs="Arial"/>
          <w:b/>
          <w:sz w:val="28"/>
          <w:szCs w:val="28"/>
        </w:rPr>
        <w:t>aper to Manchester C</w:t>
      </w:r>
      <w:r w:rsidR="00B76B87">
        <w:rPr>
          <w:rFonts w:ascii="Arial" w:hAnsi="Arial" w:cs="Arial"/>
          <w:b/>
          <w:sz w:val="28"/>
          <w:szCs w:val="28"/>
        </w:rPr>
        <w:t>rown C</w:t>
      </w:r>
      <w:r w:rsidRPr="00B76B87">
        <w:rPr>
          <w:rFonts w:ascii="Arial" w:hAnsi="Arial" w:cs="Arial"/>
          <w:b/>
          <w:sz w:val="28"/>
          <w:szCs w:val="28"/>
        </w:rPr>
        <w:t xml:space="preserve">ourts on behalf of Greater Manchester Integrated Healthcare in Custody and Wider Liaison and Diversion service </w:t>
      </w:r>
    </w:p>
    <w:p w:rsidR="005D4A12" w:rsidRDefault="005D4A12" w:rsidP="00B76B87">
      <w:pPr>
        <w:pStyle w:val="ListParagraph"/>
        <w:numPr>
          <w:ilvl w:val="0"/>
          <w:numId w:val="1"/>
        </w:numPr>
        <w:ind w:left="426" w:hanging="426"/>
        <w:rPr>
          <w:rFonts w:ascii="Arial" w:hAnsi="Arial" w:cs="Arial"/>
          <w:b/>
        </w:rPr>
      </w:pPr>
      <w:r w:rsidRPr="001C2109">
        <w:rPr>
          <w:rFonts w:ascii="Arial" w:hAnsi="Arial" w:cs="Arial"/>
          <w:b/>
        </w:rPr>
        <w:t xml:space="preserve">Purpose of paper and summary </w:t>
      </w:r>
    </w:p>
    <w:p w:rsidR="00B76B87" w:rsidRPr="00B76B87" w:rsidRDefault="00B76B87" w:rsidP="00B76B87">
      <w:pPr>
        <w:pStyle w:val="ListParagraph"/>
        <w:rPr>
          <w:rFonts w:ascii="Arial" w:hAnsi="Arial" w:cs="Arial"/>
          <w:b/>
        </w:rPr>
      </w:pPr>
    </w:p>
    <w:p w:rsidR="005D4A12" w:rsidRPr="00787185" w:rsidRDefault="005D4A12" w:rsidP="00B76B87">
      <w:pPr>
        <w:rPr>
          <w:rFonts w:ascii="Arial" w:hAnsi="Arial" w:cs="Arial"/>
          <w:sz w:val="24"/>
          <w:szCs w:val="24"/>
        </w:rPr>
      </w:pPr>
      <w:r w:rsidRPr="00BB2879">
        <w:rPr>
          <w:rFonts w:ascii="Arial" w:hAnsi="Arial" w:cs="Arial"/>
          <w:sz w:val="24"/>
          <w:szCs w:val="24"/>
        </w:rPr>
        <w:t>The purpose of this paper is to:</w:t>
      </w:r>
    </w:p>
    <w:p w:rsidR="005D4A12" w:rsidRDefault="005D4A12" w:rsidP="00B76B87">
      <w:pPr>
        <w:pStyle w:val="ListParagraph"/>
        <w:numPr>
          <w:ilvl w:val="0"/>
          <w:numId w:val="8"/>
        </w:numPr>
        <w:rPr>
          <w:rFonts w:ascii="Arial" w:hAnsi="Arial" w:cs="Arial"/>
        </w:rPr>
      </w:pPr>
      <w:r w:rsidRPr="00D45A26">
        <w:rPr>
          <w:rFonts w:ascii="Arial" w:hAnsi="Arial" w:cs="Arial"/>
        </w:rPr>
        <w:t xml:space="preserve">Inform </w:t>
      </w:r>
      <w:r w:rsidR="00787185" w:rsidRPr="00787185">
        <w:rPr>
          <w:rFonts w:ascii="Arial" w:hAnsi="Arial" w:cs="Arial"/>
        </w:rPr>
        <w:t>Judges</w:t>
      </w:r>
      <w:r w:rsidR="00787185">
        <w:rPr>
          <w:rFonts w:ascii="Arial" w:hAnsi="Arial" w:cs="Arial"/>
        </w:rPr>
        <w:t xml:space="preserve"> and court users about </w:t>
      </w:r>
      <w:r w:rsidRPr="00D45A26">
        <w:rPr>
          <w:rFonts w:ascii="Arial" w:hAnsi="Arial" w:cs="Arial"/>
        </w:rPr>
        <w:t>the new</w:t>
      </w:r>
      <w:r w:rsidR="00787185">
        <w:rPr>
          <w:rFonts w:ascii="Arial" w:hAnsi="Arial" w:cs="Arial"/>
        </w:rPr>
        <w:t xml:space="preserve">ly commissioned Liaison and Diversion service to be provided at </w:t>
      </w:r>
      <w:r>
        <w:rPr>
          <w:rFonts w:ascii="Arial" w:hAnsi="Arial" w:cs="Arial"/>
        </w:rPr>
        <w:t>Man</w:t>
      </w:r>
      <w:r w:rsidR="005C2DD2">
        <w:rPr>
          <w:rFonts w:ascii="Arial" w:hAnsi="Arial" w:cs="Arial"/>
        </w:rPr>
        <w:t xml:space="preserve">chester </w:t>
      </w:r>
      <w:r w:rsidR="00BB2879">
        <w:rPr>
          <w:rFonts w:ascii="Arial" w:hAnsi="Arial" w:cs="Arial"/>
        </w:rPr>
        <w:t>C</w:t>
      </w:r>
      <w:r w:rsidR="005C2DD2">
        <w:rPr>
          <w:rFonts w:ascii="Arial" w:hAnsi="Arial" w:cs="Arial"/>
        </w:rPr>
        <w:t xml:space="preserve">rown </w:t>
      </w:r>
      <w:r w:rsidR="00BB2879">
        <w:rPr>
          <w:rFonts w:ascii="Arial" w:hAnsi="Arial" w:cs="Arial"/>
        </w:rPr>
        <w:t>C</w:t>
      </w:r>
      <w:r w:rsidR="005C2DD2">
        <w:rPr>
          <w:rFonts w:ascii="Arial" w:hAnsi="Arial" w:cs="Arial"/>
        </w:rPr>
        <w:t xml:space="preserve">ourts </w:t>
      </w:r>
      <w:r w:rsidR="00BB2879">
        <w:rPr>
          <w:rFonts w:ascii="Arial" w:hAnsi="Arial" w:cs="Arial"/>
        </w:rPr>
        <w:t>(</w:t>
      </w:r>
      <w:proofErr w:type="spellStart"/>
      <w:r>
        <w:rPr>
          <w:rFonts w:ascii="Arial" w:hAnsi="Arial" w:cs="Arial"/>
        </w:rPr>
        <w:t>Minshull</w:t>
      </w:r>
      <w:proofErr w:type="spellEnd"/>
      <w:r>
        <w:rPr>
          <w:rFonts w:ascii="Arial" w:hAnsi="Arial" w:cs="Arial"/>
        </w:rPr>
        <w:t xml:space="preserve"> St</w:t>
      </w:r>
      <w:r w:rsidR="00B76B87">
        <w:rPr>
          <w:rFonts w:ascii="Arial" w:hAnsi="Arial" w:cs="Arial"/>
        </w:rPr>
        <w:t>reet</w:t>
      </w:r>
      <w:r>
        <w:rPr>
          <w:rFonts w:ascii="Arial" w:hAnsi="Arial" w:cs="Arial"/>
        </w:rPr>
        <w:t xml:space="preserve">  and Crown </w:t>
      </w:r>
      <w:r w:rsidR="00BB2879">
        <w:rPr>
          <w:rFonts w:ascii="Arial" w:hAnsi="Arial" w:cs="Arial"/>
        </w:rPr>
        <w:t>S</w:t>
      </w:r>
      <w:r>
        <w:rPr>
          <w:rFonts w:ascii="Arial" w:hAnsi="Arial" w:cs="Arial"/>
        </w:rPr>
        <w:t>quare</w:t>
      </w:r>
      <w:r w:rsidR="00BB2879">
        <w:rPr>
          <w:rFonts w:ascii="Arial" w:hAnsi="Arial" w:cs="Arial"/>
        </w:rPr>
        <w:t>)</w:t>
      </w:r>
      <w:r>
        <w:rPr>
          <w:rFonts w:ascii="Arial" w:hAnsi="Arial" w:cs="Arial"/>
        </w:rPr>
        <w:t xml:space="preserve"> </w:t>
      </w:r>
      <w:r w:rsidRPr="00D45A26">
        <w:rPr>
          <w:rFonts w:ascii="Arial" w:hAnsi="Arial" w:cs="Arial"/>
        </w:rPr>
        <w:t xml:space="preserve"> </w:t>
      </w:r>
    </w:p>
    <w:p w:rsidR="005D4A12" w:rsidRDefault="005D4A12" w:rsidP="00B76B87">
      <w:pPr>
        <w:pStyle w:val="ListParagraph"/>
        <w:numPr>
          <w:ilvl w:val="0"/>
          <w:numId w:val="8"/>
        </w:numPr>
        <w:rPr>
          <w:rFonts w:ascii="Arial" w:hAnsi="Arial" w:cs="Arial"/>
        </w:rPr>
      </w:pPr>
      <w:r>
        <w:rPr>
          <w:rFonts w:ascii="Arial" w:hAnsi="Arial" w:cs="Arial"/>
        </w:rPr>
        <w:t>Provi</w:t>
      </w:r>
      <w:r w:rsidR="00B76B87">
        <w:rPr>
          <w:rFonts w:ascii="Arial" w:hAnsi="Arial" w:cs="Arial"/>
        </w:rPr>
        <w:t>de an overview of the existing l</w:t>
      </w:r>
      <w:r>
        <w:rPr>
          <w:rFonts w:ascii="Arial" w:hAnsi="Arial" w:cs="Arial"/>
        </w:rPr>
        <w:t xml:space="preserve">iaison and </w:t>
      </w:r>
      <w:r w:rsidR="00B76B87">
        <w:rPr>
          <w:rFonts w:ascii="Arial" w:hAnsi="Arial" w:cs="Arial"/>
        </w:rPr>
        <w:t>d</w:t>
      </w:r>
      <w:r>
        <w:rPr>
          <w:rFonts w:ascii="Arial" w:hAnsi="Arial" w:cs="Arial"/>
        </w:rPr>
        <w:t xml:space="preserve">iversion </w:t>
      </w:r>
      <w:r w:rsidR="00B76B87">
        <w:rPr>
          <w:rFonts w:ascii="Arial" w:hAnsi="Arial" w:cs="Arial"/>
        </w:rPr>
        <w:t>s</w:t>
      </w:r>
      <w:r>
        <w:rPr>
          <w:rFonts w:ascii="Arial" w:hAnsi="Arial" w:cs="Arial"/>
        </w:rPr>
        <w:t xml:space="preserve">ervice across Greater </w:t>
      </w:r>
      <w:r w:rsidR="00BB2879">
        <w:rPr>
          <w:rFonts w:ascii="Arial" w:hAnsi="Arial" w:cs="Arial"/>
        </w:rPr>
        <w:t>M</w:t>
      </w:r>
      <w:r>
        <w:rPr>
          <w:rFonts w:ascii="Arial" w:hAnsi="Arial" w:cs="Arial"/>
        </w:rPr>
        <w:t xml:space="preserve">anchester </w:t>
      </w:r>
    </w:p>
    <w:p w:rsidR="005D4A12" w:rsidRDefault="005D4A12" w:rsidP="00B76B87">
      <w:pPr>
        <w:pStyle w:val="ListParagraph"/>
        <w:numPr>
          <w:ilvl w:val="0"/>
          <w:numId w:val="8"/>
        </w:numPr>
        <w:rPr>
          <w:rFonts w:ascii="Arial" w:hAnsi="Arial" w:cs="Arial"/>
        </w:rPr>
      </w:pPr>
      <w:r>
        <w:rPr>
          <w:rFonts w:ascii="Arial" w:hAnsi="Arial" w:cs="Arial"/>
        </w:rPr>
        <w:t xml:space="preserve">Outline the </w:t>
      </w:r>
      <w:r w:rsidR="00B76B87">
        <w:rPr>
          <w:rFonts w:ascii="Arial" w:hAnsi="Arial" w:cs="Arial"/>
        </w:rPr>
        <w:t>l</w:t>
      </w:r>
      <w:r>
        <w:rPr>
          <w:rFonts w:ascii="Arial" w:hAnsi="Arial" w:cs="Arial"/>
        </w:rPr>
        <w:t xml:space="preserve">iaison and </w:t>
      </w:r>
      <w:r w:rsidR="00B76B87">
        <w:rPr>
          <w:rFonts w:ascii="Arial" w:hAnsi="Arial" w:cs="Arial"/>
        </w:rPr>
        <w:t>d</w:t>
      </w:r>
      <w:r>
        <w:rPr>
          <w:rFonts w:ascii="Arial" w:hAnsi="Arial" w:cs="Arial"/>
        </w:rPr>
        <w:t xml:space="preserve">iversion </w:t>
      </w:r>
      <w:r w:rsidR="00BB2879">
        <w:rPr>
          <w:rFonts w:ascii="Arial" w:hAnsi="Arial" w:cs="Arial"/>
        </w:rPr>
        <w:t>C</w:t>
      </w:r>
      <w:r>
        <w:rPr>
          <w:rFonts w:ascii="Arial" w:hAnsi="Arial" w:cs="Arial"/>
        </w:rPr>
        <w:t xml:space="preserve">rown </w:t>
      </w:r>
      <w:r w:rsidR="00BB2879">
        <w:rPr>
          <w:rFonts w:ascii="Arial" w:hAnsi="Arial" w:cs="Arial"/>
        </w:rPr>
        <w:t>C</w:t>
      </w:r>
      <w:r>
        <w:rPr>
          <w:rFonts w:ascii="Arial" w:hAnsi="Arial" w:cs="Arial"/>
        </w:rPr>
        <w:t xml:space="preserve">ourt </w:t>
      </w:r>
      <w:r w:rsidR="005C2DD2">
        <w:rPr>
          <w:rFonts w:ascii="Arial" w:hAnsi="Arial" w:cs="Arial"/>
        </w:rPr>
        <w:t>provision</w:t>
      </w:r>
      <w:r>
        <w:rPr>
          <w:rFonts w:ascii="Arial" w:hAnsi="Arial" w:cs="Arial"/>
        </w:rPr>
        <w:t xml:space="preserve"> </w:t>
      </w:r>
    </w:p>
    <w:p w:rsidR="005C2DD2" w:rsidRPr="00B76B87" w:rsidRDefault="005D4A12" w:rsidP="00B76B87">
      <w:pPr>
        <w:pStyle w:val="ListParagraph"/>
        <w:numPr>
          <w:ilvl w:val="0"/>
          <w:numId w:val="8"/>
        </w:numPr>
        <w:rPr>
          <w:rFonts w:ascii="Arial" w:hAnsi="Arial" w:cs="Arial"/>
        </w:rPr>
      </w:pPr>
      <w:r>
        <w:rPr>
          <w:rFonts w:ascii="Arial" w:hAnsi="Arial" w:cs="Arial"/>
        </w:rPr>
        <w:t xml:space="preserve">Explain how the service </w:t>
      </w:r>
      <w:r w:rsidR="00787185">
        <w:rPr>
          <w:rFonts w:ascii="Arial" w:hAnsi="Arial" w:cs="Arial"/>
        </w:rPr>
        <w:t xml:space="preserve">will function and clarify </w:t>
      </w:r>
      <w:r>
        <w:rPr>
          <w:rFonts w:ascii="Arial" w:hAnsi="Arial" w:cs="Arial"/>
        </w:rPr>
        <w:t>capacity limitations</w:t>
      </w:r>
    </w:p>
    <w:p w:rsidR="005D4A12" w:rsidRDefault="005D4A12" w:rsidP="00B76B87">
      <w:pPr>
        <w:pStyle w:val="ListParagraph"/>
        <w:rPr>
          <w:rFonts w:ascii="Arial" w:hAnsi="Arial" w:cs="Arial"/>
        </w:rPr>
      </w:pPr>
    </w:p>
    <w:p w:rsidR="005D4A12" w:rsidRDefault="005D4A12" w:rsidP="00B76B87">
      <w:pPr>
        <w:pStyle w:val="ListParagraph"/>
        <w:numPr>
          <w:ilvl w:val="0"/>
          <w:numId w:val="1"/>
        </w:numPr>
        <w:ind w:left="426" w:hanging="426"/>
        <w:rPr>
          <w:rFonts w:ascii="Arial" w:hAnsi="Arial" w:cs="Arial"/>
          <w:b/>
        </w:rPr>
      </w:pPr>
      <w:r w:rsidRPr="001C2109">
        <w:rPr>
          <w:rFonts w:ascii="Arial" w:hAnsi="Arial" w:cs="Arial"/>
          <w:b/>
        </w:rPr>
        <w:t>Background</w:t>
      </w:r>
      <w:r w:rsidR="00BB2879">
        <w:rPr>
          <w:rFonts w:ascii="Arial" w:hAnsi="Arial" w:cs="Arial"/>
          <w:b/>
        </w:rPr>
        <w:t xml:space="preserve"> to the </w:t>
      </w:r>
      <w:r w:rsidR="00B76B87">
        <w:rPr>
          <w:rFonts w:ascii="Arial" w:hAnsi="Arial" w:cs="Arial"/>
          <w:b/>
        </w:rPr>
        <w:t>n</w:t>
      </w:r>
      <w:r w:rsidR="00787185">
        <w:rPr>
          <w:rFonts w:ascii="Arial" w:hAnsi="Arial" w:cs="Arial"/>
          <w:b/>
        </w:rPr>
        <w:t xml:space="preserve">ational </w:t>
      </w:r>
      <w:r w:rsidR="00B76B87">
        <w:rPr>
          <w:rFonts w:ascii="Arial" w:hAnsi="Arial" w:cs="Arial"/>
          <w:b/>
        </w:rPr>
        <w:t>l</w:t>
      </w:r>
      <w:r w:rsidR="001D2947">
        <w:rPr>
          <w:rFonts w:ascii="Arial" w:hAnsi="Arial" w:cs="Arial"/>
          <w:b/>
        </w:rPr>
        <w:t xml:space="preserve">iaison </w:t>
      </w:r>
      <w:r w:rsidR="00B76B87">
        <w:rPr>
          <w:rFonts w:ascii="Arial" w:hAnsi="Arial" w:cs="Arial"/>
          <w:b/>
        </w:rPr>
        <w:t>and d</w:t>
      </w:r>
      <w:r w:rsidR="001D2947">
        <w:rPr>
          <w:rFonts w:ascii="Arial" w:hAnsi="Arial" w:cs="Arial"/>
          <w:b/>
        </w:rPr>
        <w:t xml:space="preserve">iversion </w:t>
      </w:r>
      <w:r w:rsidR="00B76B87">
        <w:rPr>
          <w:rFonts w:ascii="Arial" w:hAnsi="Arial" w:cs="Arial"/>
          <w:b/>
        </w:rPr>
        <w:t>p</w:t>
      </w:r>
      <w:r w:rsidR="00BB2879">
        <w:rPr>
          <w:rFonts w:ascii="Arial" w:hAnsi="Arial" w:cs="Arial"/>
          <w:b/>
        </w:rPr>
        <w:t xml:space="preserve">rogramme </w:t>
      </w:r>
    </w:p>
    <w:p w:rsidR="00B76B87" w:rsidRDefault="00B76B87" w:rsidP="00B76B87">
      <w:pPr>
        <w:pStyle w:val="ListParagraph"/>
        <w:rPr>
          <w:rFonts w:ascii="Arial" w:hAnsi="Arial" w:cs="Arial"/>
          <w:b/>
        </w:rPr>
      </w:pPr>
    </w:p>
    <w:p w:rsidR="00B76B87" w:rsidRDefault="00787185" w:rsidP="00B76B87">
      <w:pPr>
        <w:pStyle w:val="Default"/>
      </w:pPr>
      <w:r w:rsidRPr="00EB2BB9">
        <w:t>In 2007</w:t>
      </w:r>
      <w:r w:rsidR="00B76B87">
        <w:t>,</w:t>
      </w:r>
      <w:r w:rsidRPr="00EB2BB9">
        <w:t xml:space="preserve"> the Secretary of State for Justice asked Lord Bradley to undertake an </w:t>
      </w:r>
      <w:r w:rsidR="00B76B87">
        <w:t>i</w:t>
      </w:r>
      <w:r w:rsidR="003B27D5" w:rsidRPr="00EB2BB9">
        <w:t>ndependent</w:t>
      </w:r>
      <w:r w:rsidRPr="00EB2BB9">
        <w:t xml:space="preserve"> review of the diversion of offenders with mental health problems or </w:t>
      </w:r>
      <w:r w:rsidR="00B76B87">
        <w:t>l</w:t>
      </w:r>
      <w:r w:rsidR="003B27D5" w:rsidRPr="00EB2BB9">
        <w:t>earning</w:t>
      </w:r>
      <w:r w:rsidRPr="00EB2BB9">
        <w:t xml:space="preserve"> disabilities away from prison. </w:t>
      </w:r>
    </w:p>
    <w:p w:rsidR="00B76B87" w:rsidRDefault="00B76B87" w:rsidP="00B76B87">
      <w:pPr>
        <w:pStyle w:val="Default"/>
      </w:pPr>
    </w:p>
    <w:p w:rsidR="00EB2BB9" w:rsidRDefault="00787185" w:rsidP="00B76B87">
      <w:pPr>
        <w:pStyle w:val="Default"/>
      </w:pPr>
      <w:r w:rsidRPr="00EB2BB9">
        <w:t>The Bradley Report was published in April 2009 and set out the recommendations for service improvement, leadership and governance arrangements to support change. One of its key recommendations was for a national model of liaison and diversion to be rolled-out across the country</w:t>
      </w:r>
      <w:r w:rsidR="00EB2BB9" w:rsidRPr="00EB2BB9">
        <w:t>.</w:t>
      </w:r>
      <w:r w:rsidRPr="00EB2BB9">
        <w:t xml:space="preserve"> </w:t>
      </w:r>
    </w:p>
    <w:p w:rsidR="00B76B87" w:rsidRDefault="00B76B87" w:rsidP="00B76B87">
      <w:pPr>
        <w:pStyle w:val="Default"/>
      </w:pPr>
    </w:p>
    <w:p w:rsidR="00BB2879" w:rsidRDefault="00BB2879" w:rsidP="00B76B87">
      <w:pPr>
        <w:rPr>
          <w:rFonts w:ascii="Arial" w:hAnsi="Arial" w:cs="Arial"/>
          <w:sz w:val="24"/>
          <w:szCs w:val="24"/>
        </w:rPr>
      </w:pPr>
      <w:r w:rsidRPr="00BB2879">
        <w:rPr>
          <w:rFonts w:ascii="Arial" w:hAnsi="Arial" w:cs="Arial"/>
          <w:sz w:val="24"/>
          <w:szCs w:val="24"/>
        </w:rPr>
        <w:t xml:space="preserve">The </w:t>
      </w:r>
      <w:r w:rsidR="00B76B87">
        <w:rPr>
          <w:rFonts w:ascii="Arial" w:hAnsi="Arial" w:cs="Arial"/>
          <w:sz w:val="24"/>
          <w:szCs w:val="24"/>
        </w:rPr>
        <w:t>n</w:t>
      </w:r>
      <w:r w:rsidR="00787185">
        <w:rPr>
          <w:rFonts w:ascii="Arial" w:hAnsi="Arial" w:cs="Arial"/>
          <w:sz w:val="24"/>
          <w:szCs w:val="24"/>
        </w:rPr>
        <w:t>ational programme commenced</w:t>
      </w:r>
      <w:r w:rsidRPr="00BB2879">
        <w:rPr>
          <w:rFonts w:ascii="Arial" w:hAnsi="Arial" w:cs="Arial"/>
          <w:sz w:val="24"/>
          <w:szCs w:val="24"/>
        </w:rPr>
        <w:t xml:space="preserve"> in 2010</w:t>
      </w:r>
      <w:r w:rsidR="00EB2BB9">
        <w:rPr>
          <w:rFonts w:ascii="Arial" w:hAnsi="Arial" w:cs="Arial"/>
          <w:sz w:val="24"/>
          <w:szCs w:val="24"/>
        </w:rPr>
        <w:t xml:space="preserve"> with the aim</w:t>
      </w:r>
      <w:r w:rsidRPr="00BB2879">
        <w:rPr>
          <w:rFonts w:ascii="Arial" w:hAnsi="Arial" w:cs="Arial"/>
          <w:sz w:val="24"/>
          <w:szCs w:val="24"/>
        </w:rPr>
        <w:t xml:space="preserve"> to have full coverage across England by 2021</w:t>
      </w:r>
      <w:r w:rsidR="00EB2BB9">
        <w:rPr>
          <w:rFonts w:ascii="Arial" w:hAnsi="Arial" w:cs="Arial"/>
          <w:sz w:val="24"/>
          <w:szCs w:val="24"/>
        </w:rPr>
        <w:t xml:space="preserve"> </w:t>
      </w:r>
      <w:r w:rsidR="00B76B87">
        <w:rPr>
          <w:rFonts w:ascii="Arial" w:hAnsi="Arial" w:cs="Arial"/>
          <w:sz w:val="24"/>
          <w:szCs w:val="24"/>
        </w:rPr>
        <w:t xml:space="preserve">and liaison and diversion </w:t>
      </w:r>
      <w:r w:rsidR="00EB2BB9">
        <w:rPr>
          <w:rFonts w:ascii="Arial" w:hAnsi="Arial" w:cs="Arial"/>
          <w:sz w:val="24"/>
          <w:szCs w:val="24"/>
        </w:rPr>
        <w:t>services</w:t>
      </w:r>
      <w:r w:rsidR="001D2947">
        <w:rPr>
          <w:rFonts w:ascii="Arial" w:hAnsi="Arial" w:cs="Arial"/>
          <w:sz w:val="24"/>
          <w:szCs w:val="24"/>
        </w:rPr>
        <w:t xml:space="preserve"> part of m</w:t>
      </w:r>
      <w:r w:rsidR="00EB2BB9">
        <w:rPr>
          <w:rFonts w:ascii="Arial" w:hAnsi="Arial" w:cs="Arial"/>
          <w:sz w:val="24"/>
          <w:szCs w:val="24"/>
        </w:rPr>
        <w:t>ainstream NHS service provision.</w:t>
      </w:r>
    </w:p>
    <w:p w:rsidR="00EB2BB9" w:rsidRDefault="00EB2BB9" w:rsidP="00B76B87">
      <w:pPr>
        <w:pStyle w:val="Default"/>
      </w:pPr>
      <w:r w:rsidRPr="00EB2BB9">
        <w:t xml:space="preserve">Liaison and Diversion is a process whereby people of all ages passing through the criminal justice system are assessed and those with mental health, learning disability, substance misuse and other vulnerabilities are identified as soon as possible in the justice pathway. </w:t>
      </w:r>
    </w:p>
    <w:p w:rsidR="00B76B87" w:rsidRPr="00EB2BB9" w:rsidRDefault="00B76B87" w:rsidP="00B76B87">
      <w:pPr>
        <w:pStyle w:val="Default"/>
      </w:pPr>
    </w:p>
    <w:p w:rsidR="00B76B87" w:rsidRDefault="00EB2BB9" w:rsidP="00B76B87">
      <w:pPr>
        <w:pStyle w:val="Default"/>
      </w:pPr>
      <w:r w:rsidRPr="00EB2BB9">
        <w:t>Identified suspects/offenders are provided with and supported in access to appropriate services including, but not limited to</w:t>
      </w:r>
      <w:r w:rsidR="00B76B87">
        <w:t>:</w:t>
      </w:r>
    </w:p>
    <w:p w:rsidR="00B76B87" w:rsidRDefault="00EB2BB9" w:rsidP="00B76B87">
      <w:pPr>
        <w:pStyle w:val="Default"/>
        <w:numPr>
          <w:ilvl w:val="0"/>
          <w:numId w:val="9"/>
        </w:numPr>
      </w:pPr>
      <w:r w:rsidRPr="00EB2BB9">
        <w:t>mental and ph</w:t>
      </w:r>
      <w:r w:rsidR="00B76B87">
        <w:t>ysical health care</w:t>
      </w:r>
    </w:p>
    <w:p w:rsidR="00B76B87" w:rsidRDefault="00B76B87" w:rsidP="00B76B87">
      <w:pPr>
        <w:pStyle w:val="Default"/>
        <w:numPr>
          <w:ilvl w:val="0"/>
          <w:numId w:val="9"/>
        </w:numPr>
      </w:pPr>
      <w:r>
        <w:t>social care</w:t>
      </w:r>
    </w:p>
    <w:p w:rsidR="00B76B87" w:rsidRDefault="003B27D5" w:rsidP="00B76B87">
      <w:pPr>
        <w:pStyle w:val="Default"/>
        <w:numPr>
          <w:ilvl w:val="0"/>
          <w:numId w:val="9"/>
        </w:numPr>
      </w:pPr>
      <w:r w:rsidRPr="00EB2BB9">
        <w:t>substance</w:t>
      </w:r>
      <w:r w:rsidR="00B76B87">
        <w:t xml:space="preserve"> misuse treatment </w:t>
      </w:r>
    </w:p>
    <w:p w:rsidR="00EB2BB9" w:rsidRPr="00EB2BB9" w:rsidRDefault="00EB2BB9" w:rsidP="00B76B87">
      <w:pPr>
        <w:pStyle w:val="Default"/>
        <w:numPr>
          <w:ilvl w:val="0"/>
          <w:numId w:val="9"/>
        </w:numPr>
      </w:pPr>
      <w:proofErr w:type="gramStart"/>
      <w:r w:rsidRPr="00EB2BB9">
        <w:t>safeguarding</w:t>
      </w:r>
      <w:proofErr w:type="gramEnd"/>
      <w:r w:rsidRPr="00EB2BB9">
        <w:t xml:space="preserve">. </w:t>
      </w:r>
    </w:p>
    <w:p w:rsidR="00B76B87" w:rsidRDefault="00B76B87" w:rsidP="00B76B87">
      <w:pPr>
        <w:pStyle w:val="Default"/>
      </w:pPr>
    </w:p>
    <w:p w:rsidR="00B76B87" w:rsidRDefault="00EB2BB9" w:rsidP="00B76B87">
      <w:pPr>
        <w:pStyle w:val="Default"/>
      </w:pPr>
      <w:r w:rsidRPr="00EB2BB9">
        <w:t xml:space="preserve">Information gained from assessments is shared with relevant youth and criminal justice agencies to enable key decision makers to make more informed decisions on diversion, charging, case management and sentencing. </w:t>
      </w:r>
      <w:r w:rsidR="00B76B87">
        <w:br/>
      </w:r>
    </w:p>
    <w:p w:rsidR="00EB2BB9" w:rsidRDefault="00EB2BB9" w:rsidP="00B76B87">
      <w:pPr>
        <w:rPr>
          <w:rFonts w:ascii="Arial" w:hAnsi="Arial" w:cs="Arial"/>
          <w:sz w:val="24"/>
          <w:szCs w:val="24"/>
        </w:rPr>
      </w:pPr>
      <w:r w:rsidRPr="00EB2BB9">
        <w:rPr>
          <w:rFonts w:ascii="Arial" w:hAnsi="Arial" w:cs="Arial"/>
          <w:sz w:val="24"/>
          <w:szCs w:val="24"/>
        </w:rPr>
        <w:t xml:space="preserve">Diversion should be interpreted in its wider sense, referring to both diversion ’out of’ and ‘within’ the youth and criminal justice systems. Access to </w:t>
      </w:r>
      <w:r w:rsidR="00B76B87">
        <w:rPr>
          <w:rFonts w:ascii="Arial" w:hAnsi="Arial" w:cs="Arial"/>
          <w:sz w:val="24"/>
          <w:szCs w:val="24"/>
        </w:rPr>
        <w:t>liaison and diversion</w:t>
      </w:r>
      <w:r w:rsidRPr="00EB2BB9">
        <w:rPr>
          <w:rFonts w:ascii="Arial" w:hAnsi="Arial" w:cs="Arial"/>
          <w:sz w:val="24"/>
          <w:szCs w:val="24"/>
        </w:rPr>
        <w:t xml:space="preserve"> services by individuals with identified vulnerabilities does not imply that they will avoid appropriate sanctions imposed by the YJS/CJS, but that the process will be better informed, and access to appropriate health and social care interventions will be improved. </w:t>
      </w:r>
    </w:p>
    <w:p w:rsidR="00EB2BB9" w:rsidRDefault="00EB2BB9" w:rsidP="00B76B87">
      <w:pPr>
        <w:pStyle w:val="Default"/>
      </w:pPr>
      <w:r w:rsidRPr="00EB2BB9">
        <w:t xml:space="preserve">The aims of the </w:t>
      </w:r>
      <w:r w:rsidR="00B76B87">
        <w:t>service</w:t>
      </w:r>
      <w:r>
        <w:t xml:space="preserve"> are to provide and support:</w:t>
      </w:r>
    </w:p>
    <w:p w:rsidR="00EB2BB9" w:rsidRDefault="00EB2BB9" w:rsidP="00B76B87">
      <w:pPr>
        <w:pStyle w:val="Default"/>
      </w:pPr>
    </w:p>
    <w:p w:rsidR="00EB2BB9" w:rsidRDefault="00EB2BB9" w:rsidP="00B76B87">
      <w:pPr>
        <w:pStyle w:val="Default"/>
        <w:numPr>
          <w:ilvl w:val="0"/>
          <w:numId w:val="7"/>
        </w:numPr>
      </w:pPr>
      <w:r w:rsidRPr="00EB2BB9">
        <w:t xml:space="preserve">Improved access to healthcare and support services for vulnerable individuals and a reduction in health inequalities </w:t>
      </w:r>
    </w:p>
    <w:p w:rsidR="00EB2BB9" w:rsidRDefault="00EB2BB9" w:rsidP="00B76B87">
      <w:pPr>
        <w:pStyle w:val="Default"/>
        <w:numPr>
          <w:ilvl w:val="0"/>
          <w:numId w:val="7"/>
        </w:numPr>
      </w:pPr>
      <w:r w:rsidRPr="00EB2BB9">
        <w:t xml:space="preserve">Diversion of individuals, where appropriate, out of the youth and criminal justice systems into health, social care or other supportive services </w:t>
      </w:r>
    </w:p>
    <w:p w:rsidR="00EB2BB9" w:rsidRDefault="00EB2BB9" w:rsidP="00B76B87">
      <w:pPr>
        <w:pStyle w:val="Default"/>
        <w:numPr>
          <w:ilvl w:val="0"/>
          <w:numId w:val="7"/>
        </w:numPr>
      </w:pPr>
      <w:r w:rsidRPr="00EB2BB9">
        <w:t xml:space="preserve">To deliver efficiencies within the youth and criminal justice systems </w:t>
      </w:r>
    </w:p>
    <w:p w:rsidR="00EB2BB9" w:rsidRPr="00EB2BB9" w:rsidRDefault="00EB2BB9" w:rsidP="00B76B87">
      <w:pPr>
        <w:pStyle w:val="Default"/>
        <w:numPr>
          <w:ilvl w:val="0"/>
          <w:numId w:val="7"/>
        </w:numPr>
      </w:pPr>
      <w:r w:rsidRPr="00EB2BB9">
        <w:t xml:space="preserve">To reduce re-offending or escalation of offending behaviours </w:t>
      </w:r>
    </w:p>
    <w:p w:rsidR="00EB2BB9" w:rsidRPr="00EB2BB9" w:rsidRDefault="00EB2BB9" w:rsidP="00B76B87">
      <w:pPr>
        <w:rPr>
          <w:rFonts w:ascii="Arial" w:hAnsi="Arial" w:cs="Arial"/>
          <w:sz w:val="24"/>
          <w:szCs w:val="24"/>
        </w:rPr>
      </w:pPr>
    </w:p>
    <w:p w:rsidR="00B76B87" w:rsidRPr="00B76B87" w:rsidRDefault="008F227F" w:rsidP="00B76B87">
      <w:pPr>
        <w:pStyle w:val="ListParagraph"/>
        <w:numPr>
          <w:ilvl w:val="0"/>
          <w:numId w:val="1"/>
        </w:numPr>
        <w:ind w:left="426" w:hanging="426"/>
        <w:rPr>
          <w:rFonts w:ascii="Arial" w:hAnsi="Arial" w:cs="Arial"/>
          <w:b/>
        </w:rPr>
      </w:pPr>
      <w:r w:rsidRPr="008F227F">
        <w:rPr>
          <w:rFonts w:ascii="Arial" w:hAnsi="Arial" w:cs="Arial"/>
          <w:b/>
        </w:rPr>
        <w:t xml:space="preserve">Current Liaison and Diversion </w:t>
      </w:r>
      <w:r>
        <w:rPr>
          <w:rFonts w:ascii="Arial" w:hAnsi="Arial" w:cs="Arial"/>
          <w:b/>
        </w:rPr>
        <w:t>S</w:t>
      </w:r>
      <w:r w:rsidRPr="008F227F">
        <w:rPr>
          <w:rFonts w:ascii="Arial" w:hAnsi="Arial" w:cs="Arial"/>
          <w:b/>
        </w:rPr>
        <w:t xml:space="preserve">ervice </w:t>
      </w:r>
      <w:r>
        <w:rPr>
          <w:rFonts w:ascii="Arial" w:hAnsi="Arial" w:cs="Arial"/>
          <w:b/>
        </w:rPr>
        <w:t xml:space="preserve">in Greater Manchester </w:t>
      </w:r>
      <w:r w:rsidR="00B76B87">
        <w:rPr>
          <w:rFonts w:ascii="Arial" w:hAnsi="Arial" w:cs="Arial"/>
          <w:b/>
        </w:rPr>
        <w:br/>
      </w:r>
    </w:p>
    <w:p w:rsidR="006029DF" w:rsidRDefault="00EB2BB9" w:rsidP="00B76B87">
      <w:pPr>
        <w:rPr>
          <w:rFonts w:ascii="Arial" w:hAnsi="Arial" w:cs="Arial"/>
          <w:sz w:val="24"/>
          <w:szCs w:val="24"/>
        </w:rPr>
      </w:pPr>
      <w:r>
        <w:rPr>
          <w:rFonts w:ascii="Arial" w:hAnsi="Arial" w:cs="Arial"/>
          <w:sz w:val="24"/>
          <w:szCs w:val="24"/>
        </w:rPr>
        <w:t>T</w:t>
      </w:r>
      <w:r w:rsidR="008F227F" w:rsidRPr="008F227F">
        <w:rPr>
          <w:rFonts w:ascii="Arial" w:hAnsi="Arial" w:cs="Arial"/>
          <w:sz w:val="24"/>
          <w:szCs w:val="24"/>
        </w:rPr>
        <w:t xml:space="preserve">he </w:t>
      </w:r>
      <w:r w:rsidR="006B0C46" w:rsidRPr="008F227F">
        <w:rPr>
          <w:rFonts w:ascii="Arial" w:hAnsi="Arial" w:cs="Arial"/>
          <w:sz w:val="24"/>
          <w:szCs w:val="24"/>
        </w:rPr>
        <w:t>Greater</w:t>
      </w:r>
      <w:r w:rsidR="008F227F" w:rsidRPr="008F227F">
        <w:rPr>
          <w:rFonts w:ascii="Arial" w:hAnsi="Arial" w:cs="Arial"/>
          <w:sz w:val="24"/>
          <w:szCs w:val="24"/>
        </w:rPr>
        <w:t xml:space="preserve"> </w:t>
      </w:r>
      <w:r w:rsidR="006B0C46" w:rsidRPr="008F227F">
        <w:rPr>
          <w:rFonts w:ascii="Arial" w:hAnsi="Arial" w:cs="Arial"/>
          <w:sz w:val="24"/>
          <w:szCs w:val="24"/>
        </w:rPr>
        <w:t>Manchester</w:t>
      </w:r>
      <w:r w:rsidR="008F227F" w:rsidRPr="008F227F">
        <w:rPr>
          <w:rFonts w:ascii="Arial" w:hAnsi="Arial" w:cs="Arial"/>
          <w:sz w:val="24"/>
          <w:szCs w:val="24"/>
        </w:rPr>
        <w:t xml:space="preserve"> Integrated </w:t>
      </w:r>
      <w:r w:rsidR="006B0C46">
        <w:rPr>
          <w:rFonts w:ascii="Arial" w:hAnsi="Arial" w:cs="Arial"/>
          <w:sz w:val="24"/>
          <w:szCs w:val="24"/>
        </w:rPr>
        <w:t>H</w:t>
      </w:r>
      <w:r w:rsidR="008F227F" w:rsidRPr="008F227F">
        <w:rPr>
          <w:rFonts w:ascii="Arial" w:hAnsi="Arial" w:cs="Arial"/>
          <w:sz w:val="24"/>
          <w:szCs w:val="24"/>
        </w:rPr>
        <w:t xml:space="preserve">ealthcare in </w:t>
      </w:r>
      <w:r w:rsidR="006B0C46">
        <w:rPr>
          <w:rFonts w:ascii="Arial" w:hAnsi="Arial" w:cs="Arial"/>
          <w:sz w:val="24"/>
          <w:szCs w:val="24"/>
        </w:rPr>
        <w:t>C</w:t>
      </w:r>
      <w:r w:rsidR="008F227F" w:rsidRPr="008F227F">
        <w:rPr>
          <w:rFonts w:ascii="Arial" w:hAnsi="Arial" w:cs="Arial"/>
          <w:sz w:val="24"/>
          <w:szCs w:val="24"/>
        </w:rPr>
        <w:t xml:space="preserve">ustody and </w:t>
      </w:r>
      <w:r w:rsidR="006B0C46">
        <w:rPr>
          <w:rFonts w:ascii="Arial" w:hAnsi="Arial" w:cs="Arial"/>
          <w:sz w:val="24"/>
          <w:szCs w:val="24"/>
        </w:rPr>
        <w:t>W</w:t>
      </w:r>
      <w:r w:rsidR="008F227F" w:rsidRPr="008F227F">
        <w:rPr>
          <w:rFonts w:ascii="Arial" w:hAnsi="Arial" w:cs="Arial"/>
          <w:sz w:val="24"/>
          <w:szCs w:val="24"/>
        </w:rPr>
        <w:t xml:space="preserve">ider </w:t>
      </w:r>
      <w:r w:rsidR="006B0C46">
        <w:rPr>
          <w:rFonts w:ascii="Arial" w:hAnsi="Arial" w:cs="Arial"/>
          <w:sz w:val="24"/>
          <w:szCs w:val="24"/>
        </w:rPr>
        <w:t>L</w:t>
      </w:r>
      <w:r w:rsidR="006B0C46" w:rsidRPr="008F227F">
        <w:rPr>
          <w:rFonts w:ascii="Arial" w:hAnsi="Arial" w:cs="Arial"/>
          <w:sz w:val="24"/>
          <w:szCs w:val="24"/>
        </w:rPr>
        <w:t>iaison</w:t>
      </w:r>
      <w:r w:rsidR="008F227F" w:rsidRPr="008F227F">
        <w:rPr>
          <w:rFonts w:ascii="Arial" w:hAnsi="Arial" w:cs="Arial"/>
          <w:sz w:val="24"/>
          <w:szCs w:val="24"/>
        </w:rPr>
        <w:t xml:space="preserve"> and </w:t>
      </w:r>
      <w:r w:rsidR="006B0C46">
        <w:rPr>
          <w:rFonts w:ascii="Arial" w:hAnsi="Arial" w:cs="Arial"/>
          <w:sz w:val="24"/>
          <w:szCs w:val="24"/>
        </w:rPr>
        <w:t>D</w:t>
      </w:r>
      <w:r>
        <w:rPr>
          <w:rFonts w:ascii="Arial" w:hAnsi="Arial" w:cs="Arial"/>
          <w:sz w:val="24"/>
          <w:szCs w:val="24"/>
        </w:rPr>
        <w:t xml:space="preserve">iversion Service </w:t>
      </w:r>
      <w:r w:rsidR="006029DF">
        <w:rPr>
          <w:rFonts w:ascii="Arial" w:hAnsi="Arial" w:cs="Arial"/>
          <w:sz w:val="24"/>
          <w:szCs w:val="24"/>
        </w:rPr>
        <w:t xml:space="preserve">is </w:t>
      </w:r>
      <w:r w:rsidR="008F227F" w:rsidRPr="008F227F">
        <w:rPr>
          <w:rFonts w:ascii="Arial" w:hAnsi="Arial" w:cs="Arial"/>
          <w:sz w:val="24"/>
          <w:szCs w:val="24"/>
        </w:rPr>
        <w:t xml:space="preserve">commissioned by Greater </w:t>
      </w:r>
      <w:r w:rsidR="006B0C46" w:rsidRPr="008F227F">
        <w:rPr>
          <w:rFonts w:ascii="Arial" w:hAnsi="Arial" w:cs="Arial"/>
          <w:sz w:val="24"/>
          <w:szCs w:val="24"/>
        </w:rPr>
        <w:t>Manchester</w:t>
      </w:r>
      <w:r w:rsidR="008F227F" w:rsidRPr="008F227F">
        <w:rPr>
          <w:rFonts w:ascii="Arial" w:hAnsi="Arial" w:cs="Arial"/>
          <w:sz w:val="24"/>
          <w:szCs w:val="24"/>
        </w:rPr>
        <w:t xml:space="preserve"> Combine</w:t>
      </w:r>
      <w:r w:rsidR="006B0C46">
        <w:rPr>
          <w:rFonts w:ascii="Arial" w:hAnsi="Arial" w:cs="Arial"/>
          <w:sz w:val="24"/>
          <w:szCs w:val="24"/>
        </w:rPr>
        <w:t>d</w:t>
      </w:r>
      <w:r w:rsidR="008F227F" w:rsidRPr="008F227F">
        <w:rPr>
          <w:rFonts w:ascii="Arial" w:hAnsi="Arial" w:cs="Arial"/>
          <w:sz w:val="24"/>
          <w:szCs w:val="24"/>
        </w:rPr>
        <w:t xml:space="preserve"> </w:t>
      </w:r>
      <w:r w:rsidR="006B0C46">
        <w:rPr>
          <w:rFonts w:ascii="Arial" w:hAnsi="Arial" w:cs="Arial"/>
          <w:sz w:val="24"/>
          <w:szCs w:val="24"/>
        </w:rPr>
        <w:t>A</w:t>
      </w:r>
      <w:r w:rsidR="008F227F" w:rsidRPr="008F227F">
        <w:rPr>
          <w:rFonts w:ascii="Arial" w:hAnsi="Arial" w:cs="Arial"/>
          <w:sz w:val="24"/>
          <w:szCs w:val="24"/>
        </w:rPr>
        <w:t>uthority</w:t>
      </w:r>
      <w:r>
        <w:rPr>
          <w:rFonts w:ascii="Arial" w:hAnsi="Arial" w:cs="Arial"/>
          <w:sz w:val="24"/>
          <w:szCs w:val="24"/>
        </w:rPr>
        <w:t xml:space="preserve"> with monies devolved from NHS</w:t>
      </w:r>
      <w:r w:rsidR="006029DF">
        <w:rPr>
          <w:rFonts w:ascii="Arial" w:hAnsi="Arial" w:cs="Arial"/>
          <w:sz w:val="24"/>
          <w:szCs w:val="24"/>
        </w:rPr>
        <w:t xml:space="preserve"> </w:t>
      </w:r>
      <w:r>
        <w:rPr>
          <w:rFonts w:ascii="Arial" w:hAnsi="Arial" w:cs="Arial"/>
          <w:sz w:val="24"/>
          <w:szCs w:val="24"/>
        </w:rPr>
        <w:t>E</w:t>
      </w:r>
      <w:r w:rsidR="006029DF">
        <w:rPr>
          <w:rFonts w:ascii="Arial" w:hAnsi="Arial" w:cs="Arial"/>
          <w:sz w:val="24"/>
          <w:szCs w:val="24"/>
        </w:rPr>
        <w:t>ngland</w:t>
      </w:r>
      <w:r>
        <w:rPr>
          <w:rFonts w:ascii="Arial" w:hAnsi="Arial" w:cs="Arial"/>
          <w:sz w:val="24"/>
          <w:szCs w:val="24"/>
        </w:rPr>
        <w:t xml:space="preserve"> and the Office of the Police and Crime Commissioner</w:t>
      </w:r>
      <w:r w:rsidR="006029DF">
        <w:rPr>
          <w:rFonts w:ascii="Arial" w:hAnsi="Arial" w:cs="Arial"/>
          <w:sz w:val="24"/>
          <w:szCs w:val="24"/>
        </w:rPr>
        <w:t xml:space="preserve">. </w:t>
      </w:r>
    </w:p>
    <w:p w:rsidR="006B0C46" w:rsidRDefault="006029DF" w:rsidP="00B76B87">
      <w:pPr>
        <w:rPr>
          <w:rFonts w:ascii="Arial" w:hAnsi="Arial" w:cs="Arial"/>
          <w:sz w:val="24"/>
          <w:szCs w:val="24"/>
        </w:rPr>
      </w:pPr>
      <w:r>
        <w:rPr>
          <w:rFonts w:ascii="Arial" w:hAnsi="Arial" w:cs="Arial"/>
          <w:sz w:val="24"/>
          <w:szCs w:val="24"/>
        </w:rPr>
        <w:t xml:space="preserve">The service commenced in February 2017 and </w:t>
      </w:r>
      <w:r w:rsidR="006B0C46">
        <w:rPr>
          <w:rFonts w:ascii="Arial" w:hAnsi="Arial" w:cs="Arial"/>
          <w:sz w:val="24"/>
          <w:szCs w:val="24"/>
        </w:rPr>
        <w:t xml:space="preserve">was the first integrated custody health care and liaison and </w:t>
      </w:r>
      <w:r w:rsidR="00EB2BB9">
        <w:rPr>
          <w:rFonts w:ascii="Arial" w:hAnsi="Arial" w:cs="Arial"/>
          <w:sz w:val="24"/>
          <w:szCs w:val="24"/>
        </w:rPr>
        <w:t xml:space="preserve">diversion service </w:t>
      </w:r>
      <w:r w:rsidR="000840DE">
        <w:rPr>
          <w:rFonts w:ascii="Arial" w:hAnsi="Arial" w:cs="Arial"/>
          <w:sz w:val="24"/>
          <w:szCs w:val="24"/>
        </w:rPr>
        <w:t xml:space="preserve">commissioned </w:t>
      </w:r>
      <w:r w:rsidR="00EB2BB9">
        <w:rPr>
          <w:rFonts w:ascii="Arial" w:hAnsi="Arial" w:cs="Arial"/>
          <w:sz w:val="24"/>
          <w:szCs w:val="24"/>
        </w:rPr>
        <w:t>nationally</w:t>
      </w:r>
      <w:r w:rsidR="00A6550E">
        <w:rPr>
          <w:rFonts w:ascii="Arial" w:hAnsi="Arial" w:cs="Arial"/>
          <w:sz w:val="24"/>
          <w:szCs w:val="24"/>
        </w:rPr>
        <w:t>. S</w:t>
      </w:r>
      <w:r w:rsidR="006B0C46">
        <w:rPr>
          <w:rFonts w:ascii="Arial" w:hAnsi="Arial" w:cs="Arial"/>
          <w:sz w:val="24"/>
          <w:szCs w:val="24"/>
        </w:rPr>
        <w:t>everal others areas have</w:t>
      </w:r>
      <w:r w:rsidR="00A6550E">
        <w:rPr>
          <w:rFonts w:ascii="Arial" w:hAnsi="Arial" w:cs="Arial"/>
          <w:sz w:val="24"/>
          <w:szCs w:val="24"/>
        </w:rPr>
        <w:t xml:space="preserve"> now</w:t>
      </w:r>
      <w:r w:rsidR="006B0C46">
        <w:rPr>
          <w:rFonts w:ascii="Arial" w:hAnsi="Arial" w:cs="Arial"/>
          <w:sz w:val="24"/>
          <w:szCs w:val="24"/>
        </w:rPr>
        <w:t xml:space="preserve"> commissioned services in this way.</w:t>
      </w:r>
    </w:p>
    <w:p w:rsidR="006029DF" w:rsidRDefault="00B76B87" w:rsidP="00B76B87">
      <w:pPr>
        <w:rPr>
          <w:rFonts w:ascii="Arial" w:hAnsi="Arial" w:cs="Arial"/>
          <w:sz w:val="24"/>
          <w:szCs w:val="24"/>
        </w:rPr>
      </w:pPr>
      <w:r>
        <w:rPr>
          <w:rFonts w:ascii="Arial" w:hAnsi="Arial" w:cs="Arial"/>
          <w:sz w:val="24"/>
          <w:szCs w:val="24"/>
        </w:rPr>
        <w:t xml:space="preserve">There are three </w:t>
      </w:r>
      <w:r w:rsidR="006B0C46">
        <w:rPr>
          <w:rFonts w:ascii="Arial" w:hAnsi="Arial" w:cs="Arial"/>
          <w:sz w:val="24"/>
          <w:szCs w:val="24"/>
        </w:rPr>
        <w:t xml:space="preserve">providers in the </w:t>
      </w:r>
      <w:r>
        <w:rPr>
          <w:rFonts w:ascii="Arial" w:hAnsi="Arial" w:cs="Arial"/>
          <w:sz w:val="24"/>
          <w:szCs w:val="24"/>
        </w:rPr>
        <w:t>partnership</w:t>
      </w:r>
      <w:r w:rsidR="006029DF">
        <w:rPr>
          <w:rFonts w:ascii="Arial" w:hAnsi="Arial" w:cs="Arial"/>
          <w:sz w:val="24"/>
          <w:szCs w:val="24"/>
        </w:rPr>
        <w:t xml:space="preserve">: </w:t>
      </w:r>
    </w:p>
    <w:p w:rsidR="006029DF" w:rsidRDefault="000840DE" w:rsidP="006029DF">
      <w:pPr>
        <w:pStyle w:val="ListParagraph"/>
        <w:numPr>
          <w:ilvl w:val="0"/>
          <w:numId w:val="10"/>
        </w:numPr>
        <w:rPr>
          <w:rFonts w:ascii="Arial" w:hAnsi="Arial" w:cs="Arial"/>
        </w:rPr>
      </w:pPr>
      <w:r w:rsidRPr="006029DF">
        <w:rPr>
          <w:rFonts w:ascii="Arial" w:hAnsi="Arial" w:cs="Arial"/>
          <w:b/>
        </w:rPr>
        <w:t>Mitie Care and Custody</w:t>
      </w:r>
      <w:r w:rsidR="006B0C46" w:rsidRPr="006029DF">
        <w:rPr>
          <w:rFonts w:ascii="Arial" w:hAnsi="Arial" w:cs="Arial"/>
        </w:rPr>
        <w:t xml:space="preserve"> </w:t>
      </w:r>
      <w:r w:rsidR="00B76B87" w:rsidRPr="006029DF">
        <w:rPr>
          <w:rFonts w:ascii="Arial" w:hAnsi="Arial" w:cs="Arial"/>
        </w:rPr>
        <w:t xml:space="preserve">who </w:t>
      </w:r>
      <w:r w:rsidR="006B0C46" w:rsidRPr="006029DF">
        <w:rPr>
          <w:rFonts w:ascii="Arial" w:hAnsi="Arial" w:cs="Arial"/>
        </w:rPr>
        <w:t xml:space="preserve">provide the </w:t>
      </w:r>
      <w:r w:rsidR="00272BE5" w:rsidRPr="006029DF">
        <w:rPr>
          <w:rFonts w:ascii="Arial" w:hAnsi="Arial" w:cs="Arial"/>
        </w:rPr>
        <w:t>custody health</w:t>
      </w:r>
      <w:r w:rsidR="006B0C46" w:rsidRPr="006029DF">
        <w:rPr>
          <w:rFonts w:ascii="Arial" w:hAnsi="Arial" w:cs="Arial"/>
        </w:rPr>
        <w:t xml:space="preserve"> care </w:t>
      </w:r>
      <w:r w:rsidR="006029DF">
        <w:rPr>
          <w:rFonts w:ascii="Arial" w:hAnsi="Arial" w:cs="Arial"/>
        </w:rPr>
        <w:t>element</w:t>
      </w:r>
    </w:p>
    <w:p w:rsidR="006029DF" w:rsidRDefault="006B0C46" w:rsidP="006029DF">
      <w:pPr>
        <w:pStyle w:val="ListParagraph"/>
        <w:numPr>
          <w:ilvl w:val="0"/>
          <w:numId w:val="10"/>
        </w:numPr>
        <w:rPr>
          <w:rFonts w:ascii="Arial" w:hAnsi="Arial" w:cs="Arial"/>
        </w:rPr>
      </w:pPr>
      <w:r w:rsidRPr="006029DF">
        <w:rPr>
          <w:rFonts w:ascii="Arial" w:hAnsi="Arial" w:cs="Arial"/>
          <w:b/>
        </w:rPr>
        <w:t>North</w:t>
      </w:r>
      <w:r w:rsidR="000840DE" w:rsidRPr="006029DF">
        <w:rPr>
          <w:rFonts w:ascii="Arial" w:hAnsi="Arial" w:cs="Arial"/>
          <w:b/>
        </w:rPr>
        <w:t xml:space="preserve"> W</w:t>
      </w:r>
      <w:r w:rsidRPr="006029DF">
        <w:rPr>
          <w:rFonts w:ascii="Arial" w:hAnsi="Arial" w:cs="Arial"/>
          <w:b/>
        </w:rPr>
        <w:t xml:space="preserve">est Boroughs </w:t>
      </w:r>
      <w:r w:rsidR="000840DE" w:rsidRPr="006029DF">
        <w:rPr>
          <w:rFonts w:ascii="Arial" w:hAnsi="Arial" w:cs="Arial"/>
          <w:b/>
        </w:rPr>
        <w:t>Healthcare NHS Foundation Trust</w:t>
      </w:r>
      <w:r w:rsidR="000840DE" w:rsidRPr="006029DF">
        <w:rPr>
          <w:rFonts w:ascii="Arial" w:hAnsi="Arial" w:cs="Arial"/>
        </w:rPr>
        <w:t xml:space="preserve"> </w:t>
      </w:r>
      <w:r w:rsidR="006029DF">
        <w:rPr>
          <w:rFonts w:ascii="Arial" w:hAnsi="Arial" w:cs="Arial"/>
        </w:rPr>
        <w:t xml:space="preserve">who </w:t>
      </w:r>
      <w:r w:rsidR="000840DE" w:rsidRPr="006029DF">
        <w:rPr>
          <w:rFonts w:ascii="Arial" w:hAnsi="Arial" w:cs="Arial"/>
        </w:rPr>
        <w:t xml:space="preserve">provide Liaison and Diversion </w:t>
      </w:r>
      <w:r w:rsidRPr="006029DF">
        <w:rPr>
          <w:rFonts w:ascii="Arial" w:hAnsi="Arial" w:cs="Arial"/>
        </w:rPr>
        <w:t>in police custody and courts</w:t>
      </w:r>
    </w:p>
    <w:p w:rsidR="006B0C46" w:rsidRDefault="003B27D5" w:rsidP="006029DF">
      <w:pPr>
        <w:pStyle w:val="ListParagraph"/>
        <w:numPr>
          <w:ilvl w:val="0"/>
          <w:numId w:val="10"/>
        </w:numPr>
        <w:rPr>
          <w:rFonts w:ascii="Arial" w:hAnsi="Arial" w:cs="Arial"/>
        </w:rPr>
      </w:pPr>
      <w:r w:rsidRPr="006029DF">
        <w:rPr>
          <w:rFonts w:ascii="Arial" w:hAnsi="Arial" w:cs="Arial"/>
          <w:b/>
        </w:rPr>
        <w:t>Cheshire</w:t>
      </w:r>
      <w:r w:rsidR="000840DE" w:rsidRPr="006029DF">
        <w:rPr>
          <w:rFonts w:ascii="Arial" w:hAnsi="Arial" w:cs="Arial"/>
          <w:b/>
        </w:rPr>
        <w:t xml:space="preserve"> and Greater Manchester Community Rehabilitation Company</w:t>
      </w:r>
      <w:r w:rsidR="006B0C46" w:rsidRPr="006029DF">
        <w:rPr>
          <w:rFonts w:ascii="Arial" w:hAnsi="Arial" w:cs="Arial"/>
        </w:rPr>
        <w:t xml:space="preserve"> </w:t>
      </w:r>
      <w:r w:rsidR="006029DF">
        <w:rPr>
          <w:rFonts w:ascii="Arial" w:hAnsi="Arial" w:cs="Arial"/>
        </w:rPr>
        <w:t xml:space="preserve">who </w:t>
      </w:r>
      <w:r w:rsidR="006B0C46" w:rsidRPr="006029DF">
        <w:rPr>
          <w:rFonts w:ascii="Arial" w:hAnsi="Arial" w:cs="Arial"/>
        </w:rPr>
        <w:t xml:space="preserve">provide </w:t>
      </w:r>
      <w:r w:rsidR="000840DE" w:rsidRPr="006029DF">
        <w:rPr>
          <w:rFonts w:ascii="Arial" w:hAnsi="Arial" w:cs="Arial"/>
        </w:rPr>
        <w:t xml:space="preserve">short term </w:t>
      </w:r>
      <w:r w:rsidR="006B0C46" w:rsidRPr="006029DF">
        <w:rPr>
          <w:rFonts w:ascii="Arial" w:hAnsi="Arial" w:cs="Arial"/>
        </w:rPr>
        <w:t>support in</w:t>
      </w:r>
      <w:r w:rsidR="000840DE" w:rsidRPr="006029DF">
        <w:rPr>
          <w:rFonts w:ascii="Arial" w:hAnsi="Arial" w:cs="Arial"/>
        </w:rPr>
        <w:t>to</w:t>
      </w:r>
      <w:r w:rsidR="006B0C46" w:rsidRPr="006029DF">
        <w:rPr>
          <w:rFonts w:ascii="Arial" w:hAnsi="Arial" w:cs="Arial"/>
        </w:rPr>
        <w:t xml:space="preserve"> the community to </w:t>
      </w:r>
      <w:r w:rsidR="000840DE" w:rsidRPr="006029DF">
        <w:rPr>
          <w:rFonts w:ascii="Arial" w:hAnsi="Arial" w:cs="Arial"/>
        </w:rPr>
        <w:t xml:space="preserve">help service users to </w:t>
      </w:r>
      <w:r w:rsidR="006B0C46" w:rsidRPr="006029DF">
        <w:rPr>
          <w:rFonts w:ascii="Arial" w:hAnsi="Arial" w:cs="Arial"/>
        </w:rPr>
        <w:t>first appointment</w:t>
      </w:r>
      <w:r w:rsidR="000840DE" w:rsidRPr="006029DF">
        <w:rPr>
          <w:rFonts w:ascii="Arial" w:hAnsi="Arial" w:cs="Arial"/>
        </w:rPr>
        <w:t>s</w:t>
      </w:r>
      <w:r w:rsidR="006B0C46" w:rsidRPr="006029DF">
        <w:rPr>
          <w:rFonts w:ascii="Arial" w:hAnsi="Arial" w:cs="Arial"/>
        </w:rPr>
        <w:t xml:space="preserve"> with local services</w:t>
      </w:r>
      <w:r w:rsidR="000840DE" w:rsidRPr="006029DF">
        <w:rPr>
          <w:rFonts w:ascii="Arial" w:hAnsi="Arial" w:cs="Arial"/>
        </w:rPr>
        <w:t>.</w:t>
      </w:r>
      <w:r w:rsidR="006B0C46" w:rsidRPr="006029DF">
        <w:rPr>
          <w:rFonts w:ascii="Arial" w:hAnsi="Arial" w:cs="Arial"/>
        </w:rPr>
        <w:t xml:space="preserve"> </w:t>
      </w:r>
    </w:p>
    <w:p w:rsidR="006029DF" w:rsidRPr="006029DF" w:rsidRDefault="006029DF" w:rsidP="006029DF">
      <w:pPr>
        <w:pStyle w:val="ListParagraph"/>
        <w:ind w:left="780"/>
        <w:rPr>
          <w:rFonts w:ascii="Arial" w:hAnsi="Arial" w:cs="Arial"/>
        </w:rPr>
      </w:pPr>
    </w:p>
    <w:p w:rsidR="006B0C46" w:rsidRDefault="000840DE" w:rsidP="00B76B87">
      <w:pPr>
        <w:rPr>
          <w:rFonts w:ascii="Arial" w:hAnsi="Arial" w:cs="Arial"/>
          <w:sz w:val="24"/>
          <w:szCs w:val="24"/>
        </w:rPr>
      </w:pPr>
      <w:r>
        <w:rPr>
          <w:rFonts w:ascii="Arial" w:hAnsi="Arial" w:cs="Arial"/>
          <w:sz w:val="24"/>
          <w:szCs w:val="24"/>
        </w:rPr>
        <w:t xml:space="preserve">The </w:t>
      </w:r>
      <w:r w:rsidR="006B0C46">
        <w:rPr>
          <w:rFonts w:ascii="Arial" w:hAnsi="Arial" w:cs="Arial"/>
          <w:sz w:val="24"/>
          <w:szCs w:val="24"/>
        </w:rPr>
        <w:t>service is embedded in all Greater Manchester police cu</w:t>
      </w:r>
      <w:r>
        <w:rPr>
          <w:rFonts w:ascii="Arial" w:hAnsi="Arial" w:cs="Arial"/>
          <w:sz w:val="24"/>
          <w:szCs w:val="24"/>
        </w:rPr>
        <w:t xml:space="preserve">stody suites and </w:t>
      </w:r>
      <w:r w:rsidR="006B0C46">
        <w:rPr>
          <w:rFonts w:ascii="Arial" w:hAnsi="Arial" w:cs="Arial"/>
          <w:sz w:val="24"/>
          <w:szCs w:val="24"/>
        </w:rPr>
        <w:t xml:space="preserve">Greater Manchester </w:t>
      </w:r>
      <w:r w:rsidR="006029DF">
        <w:rPr>
          <w:rFonts w:ascii="Arial" w:hAnsi="Arial" w:cs="Arial"/>
          <w:sz w:val="24"/>
          <w:szCs w:val="24"/>
        </w:rPr>
        <w:t>m</w:t>
      </w:r>
      <w:r w:rsidR="006B0C46">
        <w:rPr>
          <w:rFonts w:ascii="Arial" w:hAnsi="Arial" w:cs="Arial"/>
          <w:sz w:val="24"/>
          <w:szCs w:val="24"/>
        </w:rPr>
        <w:t xml:space="preserve">agistrates </w:t>
      </w:r>
      <w:r>
        <w:rPr>
          <w:rFonts w:ascii="Arial" w:hAnsi="Arial" w:cs="Arial"/>
          <w:sz w:val="24"/>
          <w:szCs w:val="24"/>
        </w:rPr>
        <w:t xml:space="preserve">and </w:t>
      </w:r>
      <w:r w:rsidR="006029DF">
        <w:rPr>
          <w:rFonts w:ascii="Arial" w:hAnsi="Arial" w:cs="Arial"/>
          <w:sz w:val="24"/>
          <w:szCs w:val="24"/>
        </w:rPr>
        <w:t>y</w:t>
      </w:r>
      <w:r>
        <w:rPr>
          <w:rFonts w:ascii="Arial" w:hAnsi="Arial" w:cs="Arial"/>
          <w:sz w:val="24"/>
          <w:szCs w:val="24"/>
        </w:rPr>
        <w:t xml:space="preserve">outh </w:t>
      </w:r>
      <w:r w:rsidR="006029DF">
        <w:rPr>
          <w:rFonts w:ascii="Arial" w:hAnsi="Arial" w:cs="Arial"/>
          <w:sz w:val="24"/>
          <w:szCs w:val="24"/>
        </w:rPr>
        <w:t>c</w:t>
      </w:r>
      <w:r w:rsidR="006B0C46">
        <w:rPr>
          <w:rFonts w:ascii="Arial" w:hAnsi="Arial" w:cs="Arial"/>
          <w:sz w:val="24"/>
          <w:szCs w:val="24"/>
        </w:rPr>
        <w:t>ourts</w:t>
      </w:r>
      <w:r>
        <w:rPr>
          <w:rFonts w:ascii="Arial" w:hAnsi="Arial" w:cs="Arial"/>
          <w:sz w:val="24"/>
          <w:szCs w:val="24"/>
        </w:rPr>
        <w:t>.</w:t>
      </w:r>
      <w:r w:rsidR="006B0C46">
        <w:rPr>
          <w:rFonts w:ascii="Arial" w:hAnsi="Arial" w:cs="Arial"/>
          <w:sz w:val="24"/>
          <w:szCs w:val="24"/>
        </w:rPr>
        <w:t xml:space="preserve"> </w:t>
      </w:r>
    </w:p>
    <w:p w:rsidR="001D2947" w:rsidRPr="00B76B87" w:rsidRDefault="00272BE5" w:rsidP="00B76B87">
      <w:pPr>
        <w:pStyle w:val="ListParagraph"/>
        <w:numPr>
          <w:ilvl w:val="0"/>
          <w:numId w:val="1"/>
        </w:numPr>
        <w:tabs>
          <w:tab w:val="left" w:pos="426"/>
        </w:tabs>
        <w:ind w:hanging="720"/>
        <w:rPr>
          <w:rFonts w:ascii="Arial" w:hAnsi="Arial" w:cs="Arial"/>
          <w:b/>
        </w:rPr>
      </w:pPr>
      <w:r>
        <w:rPr>
          <w:rFonts w:ascii="Arial" w:hAnsi="Arial" w:cs="Arial"/>
          <w:b/>
        </w:rPr>
        <w:t xml:space="preserve">National </w:t>
      </w:r>
      <w:r w:rsidR="008F227F">
        <w:rPr>
          <w:rFonts w:ascii="Arial" w:hAnsi="Arial" w:cs="Arial"/>
          <w:b/>
        </w:rPr>
        <w:t xml:space="preserve">Crown Court </w:t>
      </w:r>
      <w:r w:rsidR="006B0C46">
        <w:rPr>
          <w:rFonts w:ascii="Arial" w:hAnsi="Arial" w:cs="Arial"/>
          <w:b/>
        </w:rPr>
        <w:t>Provision</w:t>
      </w:r>
      <w:r w:rsidR="00B76B87">
        <w:rPr>
          <w:rFonts w:ascii="Arial" w:hAnsi="Arial" w:cs="Arial"/>
          <w:b/>
        </w:rPr>
        <w:br/>
      </w:r>
    </w:p>
    <w:p w:rsidR="000840DE" w:rsidRDefault="000840DE" w:rsidP="00B76B87">
      <w:pPr>
        <w:rPr>
          <w:rFonts w:ascii="Arial" w:hAnsi="Arial" w:cs="Arial"/>
          <w:sz w:val="24"/>
          <w:szCs w:val="24"/>
        </w:rPr>
      </w:pPr>
      <w:r>
        <w:rPr>
          <w:rFonts w:ascii="Arial" w:hAnsi="Arial" w:cs="Arial"/>
          <w:sz w:val="24"/>
          <w:szCs w:val="24"/>
        </w:rPr>
        <w:t>Four pathfinder sites commenced</w:t>
      </w:r>
      <w:r w:rsidR="001D2947">
        <w:rPr>
          <w:rFonts w:ascii="Arial" w:hAnsi="Arial" w:cs="Arial"/>
          <w:sz w:val="24"/>
          <w:szCs w:val="24"/>
        </w:rPr>
        <w:t xml:space="preserve"> in 2017/18 to implement the deliver</w:t>
      </w:r>
      <w:r>
        <w:rPr>
          <w:rFonts w:ascii="Arial" w:hAnsi="Arial" w:cs="Arial"/>
          <w:sz w:val="24"/>
          <w:szCs w:val="24"/>
        </w:rPr>
        <w:t>y of enhanced services</w:t>
      </w:r>
      <w:r w:rsidR="001D2947">
        <w:rPr>
          <w:rFonts w:ascii="Arial" w:hAnsi="Arial" w:cs="Arial"/>
          <w:sz w:val="24"/>
          <w:szCs w:val="24"/>
        </w:rPr>
        <w:t xml:space="preserve"> located at the Crown Court centres in Birmingham, </w:t>
      </w:r>
      <w:r w:rsidR="00272BE5">
        <w:rPr>
          <w:rFonts w:ascii="Arial" w:hAnsi="Arial" w:cs="Arial"/>
          <w:sz w:val="24"/>
          <w:szCs w:val="24"/>
        </w:rPr>
        <w:t>Bristol,</w:t>
      </w:r>
      <w:r w:rsidR="001D2947">
        <w:rPr>
          <w:rFonts w:ascii="Arial" w:hAnsi="Arial" w:cs="Arial"/>
          <w:sz w:val="24"/>
          <w:szCs w:val="24"/>
        </w:rPr>
        <w:t xml:space="preserve"> Liverpool and Nottingham.  </w:t>
      </w:r>
      <w:r>
        <w:rPr>
          <w:rFonts w:ascii="Arial" w:hAnsi="Arial" w:cs="Arial"/>
          <w:sz w:val="24"/>
          <w:szCs w:val="24"/>
        </w:rPr>
        <w:t>In 2018/</w:t>
      </w:r>
      <w:r w:rsidR="00D923E9">
        <w:rPr>
          <w:rFonts w:ascii="Arial" w:hAnsi="Arial" w:cs="Arial"/>
          <w:sz w:val="24"/>
          <w:szCs w:val="24"/>
        </w:rPr>
        <w:t>2019</w:t>
      </w:r>
      <w:r w:rsidR="006029DF">
        <w:rPr>
          <w:rFonts w:ascii="Arial" w:hAnsi="Arial" w:cs="Arial"/>
          <w:sz w:val="24"/>
          <w:szCs w:val="24"/>
        </w:rPr>
        <w:t>, a further four Crown C</w:t>
      </w:r>
      <w:r w:rsidR="00D923E9">
        <w:rPr>
          <w:rFonts w:ascii="Arial" w:hAnsi="Arial" w:cs="Arial"/>
          <w:sz w:val="24"/>
          <w:szCs w:val="24"/>
        </w:rPr>
        <w:t xml:space="preserve">ourt centres rolled out the service in Leeds, Preston, Sheffield and Reading.  </w:t>
      </w:r>
    </w:p>
    <w:p w:rsidR="00D923E9" w:rsidRPr="00B76B87" w:rsidRDefault="00D923E9" w:rsidP="00B76B87">
      <w:pPr>
        <w:rPr>
          <w:rFonts w:ascii="Arial" w:hAnsi="Arial" w:cs="Arial"/>
          <w:sz w:val="24"/>
          <w:szCs w:val="24"/>
        </w:rPr>
      </w:pPr>
      <w:r>
        <w:rPr>
          <w:rFonts w:ascii="Arial" w:hAnsi="Arial" w:cs="Arial"/>
          <w:sz w:val="24"/>
          <w:szCs w:val="24"/>
        </w:rPr>
        <w:t>Manchester Crow</w:t>
      </w:r>
      <w:r w:rsidR="000840DE">
        <w:rPr>
          <w:rFonts w:ascii="Arial" w:hAnsi="Arial" w:cs="Arial"/>
          <w:sz w:val="24"/>
          <w:szCs w:val="24"/>
        </w:rPr>
        <w:t>n Court centres have</w:t>
      </w:r>
      <w:r>
        <w:rPr>
          <w:rFonts w:ascii="Arial" w:hAnsi="Arial" w:cs="Arial"/>
          <w:sz w:val="24"/>
          <w:szCs w:val="24"/>
        </w:rPr>
        <w:t xml:space="preserve"> been identified </w:t>
      </w:r>
      <w:r w:rsidR="000840DE">
        <w:rPr>
          <w:rFonts w:ascii="Arial" w:hAnsi="Arial" w:cs="Arial"/>
          <w:sz w:val="24"/>
          <w:szCs w:val="24"/>
        </w:rPr>
        <w:t>to receive the enhanced service.</w:t>
      </w:r>
    </w:p>
    <w:p w:rsidR="00272BE5" w:rsidRPr="00B76B87" w:rsidRDefault="006B0C46" w:rsidP="006029DF">
      <w:pPr>
        <w:pStyle w:val="ListParagraph"/>
        <w:numPr>
          <w:ilvl w:val="0"/>
          <w:numId w:val="1"/>
        </w:numPr>
        <w:ind w:left="426" w:hanging="426"/>
        <w:rPr>
          <w:rFonts w:ascii="Arial" w:hAnsi="Arial" w:cs="Arial"/>
          <w:b/>
        </w:rPr>
      </w:pPr>
      <w:r w:rsidRPr="00272BE5">
        <w:rPr>
          <w:rFonts w:ascii="Arial" w:hAnsi="Arial" w:cs="Arial"/>
          <w:b/>
        </w:rPr>
        <w:t xml:space="preserve">Crown Court service specification </w:t>
      </w:r>
      <w:r w:rsidR="00B76B87">
        <w:rPr>
          <w:rFonts w:ascii="Arial" w:hAnsi="Arial" w:cs="Arial"/>
          <w:b/>
        </w:rPr>
        <w:br/>
      </w:r>
    </w:p>
    <w:p w:rsidR="00272BE5" w:rsidRPr="008F227F" w:rsidRDefault="00272BE5" w:rsidP="00B76B87">
      <w:pPr>
        <w:pStyle w:val="ListParagraph"/>
        <w:numPr>
          <w:ilvl w:val="0"/>
          <w:numId w:val="4"/>
        </w:numPr>
        <w:spacing w:after="200"/>
        <w:rPr>
          <w:rFonts w:ascii="Arial" w:hAnsi="Arial" w:cs="Arial"/>
        </w:rPr>
      </w:pPr>
      <w:r w:rsidRPr="008F227F">
        <w:rPr>
          <w:rFonts w:ascii="Arial" w:hAnsi="Arial" w:cs="Arial"/>
        </w:rPr>
        <w:t>Information management, advising, trouble-shooting, and raising issues early in the proceedings</w:t>
      </w:r>
    </w:p>
    <w:p w:rsidR="00272BE5" w:rsidRPr="008F227F" w:rsidRDefault="00272BE5" w:rsidP="00B76B87">
      <w:pPr>
        <w:pStyle w:val="ListParagraph"/>
        <w:rPr>
          <w:rFonts w:ascii="Arial" w:hAnsi="Arial" w:cs="Arial"/>
        </w:rPr>
      </w:pPr>
    </w:p>
    <w:p w:rsidR="00272BE5" w:rsidRPr="008F227F" w:rsidRDefault="00272BE5" w:rsidP="00B76B87">
      <w:pPr>
        <w:pStyle w:val="ListParagraph"/>
        <w:numPr>
          <w:ilvl w:val="0"/>
          <w:numId w:val="4"/>
        </w:numPr>
        <w:spacing w:after="200"/>
        <w:rPr>
          <w:rFonts w:ascii="Arial" w:hAnsi="Arial" w:cs="Arial"/>
        </w:rPr>
      </w:pPr>
      <w:r w:rsidRPr="008F227F">
        <w:rPr>
          <w:rFonts w:ascii="Arial" w:hAnsi="Arial" w:cs="Arial"/>
        </w:rPr>
        <w:t>Screening, assessment and referral of defendants</w:t>
      </w:r>
    </w:p>
    <w:p w:rsidR="00272BE5" w:rsidRPr="008F227F" w:rsidRDefault="00272BE5" w:rsidP="00B76B87">
      <w:pPr>
        <w:pStyle w:val="ListParagraph"/>
        <w:rPr>
          <w:rFonts w:ascii="Arial" w:hAnsi="Arial" w:cs="Arial"/>
        </w:rPr>
      </w:pPr>
    </w:p>
    <w:p w:rsidR="00272BE5" w:rsidRPr="008F227F" w:rsidRDefault="00272BE5" w:rsidP="00B76B87">
      <w:pPr>
        <w:pStyle w:val="ListParagraph"/>
        <w:numPr>
          <w:ilvl w:val="0"/>
          <w:numId w:val="4"/>
        </w:numPr>
        <w:rPr>
          <w:rFonts w:ascii="Arial" w:eastAsia="Times New Roman" w:hAnsi="Arial" w:cs="Arial"/>
          <w:lang w:eastAsia="en-GB"/>
        </w:rPr>
      </w:pPr>
      <w:r w:rsidRPr="008F227F">
        <w:rPr>
          <w:rFonts w:ascii="Arial" w:eastAsia="Times New Roman" w:hAnsi="Arial" w:cs="Arial"/>
          <w:lang w:eastAsia="en-GB"/>
        </w:rPr>
        <w:t>To develop and maintain effective communication pathways with the main court departments and criminal justice agencies - list office, clerks, judiciary, CPS, probation, PECS, defence teams, police and prison service</w:t>
      </w:r>
    </w:p>
    <w:p w:rsidR="00272BE5" w:rsidRPr="008F227F" w:rsidRDefault="00272BE5" w:rsidP="00B76B87">
      <w:pPr>
        <w:pStyle w:val="ListParagraph"/>
        <w:rPr>
          <w:rFonts w:ascii="Arial" w:eastAsia="Times New Roman" w:hAnsi="Arial" w:cs="Arial"/>
          <w:lang w:eastAsia="en-GB"/>
        </w:rPr>
      </w:pPr>
    </w:p>
    <w:p w:rsidR="00272BE5" w:rsidRPr="008F227F" w:rsidRDefault="00272BE5" w:rsidP="00B76B87">
      <w:pPr>
        <w:numPr>
          <w:ilvl w:val="0"/>
          <w:numId w:val="4"/>
        </w:numPr>
        <w:autoSpaceDE w:val="0"/>
        <w:autoSpaceDN w:val="0"/>
        <w:adjustRightInd w:val="0"/>
        <w:spacing w:after="0" w:line="240" w:lineRule="auto"/>
        <w:rPr>
          <w:rFonts w:ascii="Arial" w:hAnsi="Arial" w:cs="Arial"/>
          <w:color w:val="000000"/>
          <w:sz w:val="24"/>
          <w:szCs w:val="24"/>
        </w:rPr>
      </w:pPr>
      <w:r w:rsidRPr="008F227F">
        <w:rPr>
          <w:rFonts w:ascii="Arial" w:hAnsi="Arial" w:cs="Arial"/>
          <w:color w:val="000000"/>
          <w:sz w:val="24"/>
          <w:szCs w:val="24"/>
        </w:rPr>
        <w:t>Provision of immediate advice (for example regarding accessing mental health services/referral pathways or general psychiatric queries)</w:t>
      </w:r>
    </w:p>
    <w:p w:rsidR="00272BE5" w:rsidRPr="008F227F" w:rsidRDefault="00272BE5" w:rsidP="00B76B87">
      <w:pPr>
        <w:autoSpaceDE w:val="0"/>
        <w:autoSpaceDN w:val="0"/>
        <w:adjustRightInd w:val="0"/>
        <w:spacing w:after="0" w:line="240" w:lineRule="auto"/>
        <w:rPr>
          <w:rFonts w:ascii="Arial" w:hAnsi="Arial" w:cs="Arial"/>
          <w:color w:val="000000"/>
          <w:sz w:val="24"/>
          <w:szCs w:val="24"/>
        </w:rPr>
      </w:pPr>
    </w:p>
    <w:p w:rsidR="00272BE5" w:rsidRPr="008F227F" w:rsidRDefault="00272BE5" w:rsidP="00B76B87">
      <w:pPr>
        <w:numPr>
          <w:ilvl w:val="0"/>
          <w:numId w:val="4"/>
        </w:numPr>
        <w:autoSpaceDE w:val="0"/>
        <w:autoSpaceDN w:val="0"/>
        <w:adjustRightInd w:val="0"/>
        <w:spacing w:after="0" w:line="240" w:lineRule="auto"/>
        <w:rPr>
          <w:rFonts w:ascii="Arial" w:hAnsi="Arial" w:cs="Arial"/>
          <w:color w:val="000000"/>
          <w:sz w:val="24"/>
          <w:szCs w:val="24"/>
        </w:rPr>
      </w:pPr>
      <w:r w:rsidRPr="008F227F">
        <w:rPr>
          <w:rFonts w:ascii="Arial" w:hAnsi="Arial" w:cs="Arial"/>
          <w:color w:val="000000"/>
          <w:sz w:val="24"/>
          <w:szCs w:val="24"/>
        </w:rPr>
        <w:t>Provision of advice to reduce adjournments for full medical reports by offering a concise and thorough report prepared by the team on the day of the court hearing</w:t>
      </w:r>
    </w:p>
    <w:p w:rsidR="00272BE5" w:rsidRPr="008F227F" w:rsidRDefault="00272BE5" w:rsidP="00B76B87">
      <w:pPr>
        <w:autoSpaceDE w:val="0"/>
        <w:autoSpaceDN w:val="0"/>
        <w:adjustRightInd w:val="0"/>
        <w:spacing w:after="0" w:line="240" w:lineRule="auto"/>
        <w:rPr>
          <w:rFonts w:ascii="Arial" w:hAnsi="Arial" w:cs="Arial"/>
          <w:color w:val="000000"/>
          <w:sz w:val="24"/>
          <w:szCs w:val="24"/>
        </w:rPr>
      </w:pPr>
    </w:p>
    <w:p w:rsidR="00272BE5" w:rsidRPr="008F227F" w:rsidRDefault="00272BE5" w:rsidP="00B76B87">
      <w:pPr>
        <w:numPr>
          <w:ilvl w:val="0"/>
          <w:numId w:val="4"/>
        </w:numPr>
        <w:autoSpaceDE w:val="0"/>
        <w:autoSpaceDN w:val="0"/>
        <w:adjustRightInd w:val="0"/>
        <w:spacing w:after="0" w:line="240" w:lineRule="auto"/>
        <w:rPr>
          <w:rFonts w:ascii="Arial" w:hAnsi="Arial" w:cs="Arial"/>
          <w:color w:val="000000"/>
          <w:sz w:val="24"/>
          <w:szCs w:val="24"/>
        </w:rPr>
      </w:pPr>
      <w:r w:rsidRPr="008F227F">
        <w:rPr>
          <w:rFonts w:ascii="Arial" w:hAnsi="Arial" w:cs="Arial"/>
          <w:color w:val="000000"/>
          <w:sz w:val="24"/>
          <w:szCs w:val="24"/>
        </w:rPr>
        <w:t>Where cases are assessed as requiring an in-depth and full psychiatric reports advice is given regarding consultants and their field of specialism</w:t>
      </w:r>
    </w:p>
    <w:p w:rsidR="00272BE5" w:rsidRPr="008F227F" w:rsidRDefault="00272BE5" w:rsidP="00B76B87">
      <w:pPr>
        <w:pStyle w:val="ListParagraph"/>
        <w:rPr>
          <w:rFonts w:ascii="Arial" w:hAnsi="Arial" w:cs="Arial"/>
          <w:color w:val="000000"/>
        </w:rPr>
      </w:pPr>
    </w:p>
    <w:p w:rsidR="00272BE5" w:rsidRPr="008F227F" w:rsidRDefault="00272BE5" w:rsidP="00B76B87">
      <w:pPr>
        <w:pStyle w:val="ListParagraph"/>
        <w:numPr>
          <w:ilvl w:val="0"/>
          <w:numId w:val="3"/>
        </w:numPr>
        <w:rPr>
          <w:rFonts w:ascii="Arial" w:eastAsia="Times New Roman" w:hAnsi="Arial" w:cs="Arial"/>
          <w:lang w:eastAsia="en-GB"/>
        </w:rPr>
      </w:pPr>
      <w:r w:rsidRPr="008F227F">
        <w:rPr>
          <w:rFonts w:ascii="Arial" w:hAnsi="Arial" w:cs="Arial"/>
          <w:color w:val="000000"/>
        </w:rPr>
        <w:t>Provision of advice on</w:t>
      </w:r>
      <w:r w:rsidRPr="008F227F">
        <w:rPr>
          <w:rFonts w:ascii="Arial" w:eastAsia="Times New Roman" w:hAnsi="Arial" w:cs="Arial"/>
          <w:lang w:eastAsia="en-GB"/>
        </w:rPr>
        <w:t xml:space="preserve"> the appointment of intermediaries (recognising that the commissioning of intermediaries is a function for the court)</w:t>
      </w:r>
    </w:p>
    <w:p w:rsidR="00272BE5" w:rsidRPr="008F227F" w:rsidRDefault="00272BE5" w:rsidP="00B76B87">
      <w:pPr>
        <w:pStyle w:val="ListParagraph"/>
        <w:rPr>
          <w:rFonts w:ascii="Arial" w:eastAsia="Times New Roman" w:hAnsi="Arial" w:cs="Arial"/>
          <w:lang w:eastAsia="en-GB"/>
        </w:rPr>
      </w:pPr>
    </w:p>
    <w:p w:rsidR="00272BE5" w:rsidRPr="008F227F" w:rsidRDefault="00272BE5" w:rsidP="00B76B87">
      <w:pPr>
        <w:pStyle w:val="ListParagraph"/>
        <w:numPr>
          <w:ilvl w:val="0"/>
          <w:numId w:val="3"/>
        </w:numPr>
        <w:autoSpaceDE w:val="0"/>
        <w:autoSpaceDN w:val="0"/>
        <w:adjustRightInd w:val="0"/>
        <w:rPr>
          <w:rFonts w:ascii="Arial" w:hAnsi="Arial" w:cs="Arial"/>
          <w:color w:val="000000"/>
        </w:rPr>
      </w:pPr>
      <w:r w:rsidRPr="008F227F">
        <w:rPr>
          <w:rFonts w:ascii="Arial" w:hAnsi="Arial" w:cs="Arial"/>
          <w:color w:val="000000"/>
        </w:rPr>
        <w:t xml:space="preserve">To advise probation and to provide input into the </w:t>
      </w:r>
      <w:r w:rsidRPr="008F227F">
        <w:rPr>
          <w:rFonts w:ascii="Arial" w:hAnsi="Arial" w:cs="Arial"/>
        </w:rPr>
        <w:t>production of probation reports, including risk management and community assessments</w:t>
      </w:r>
    </w:p>
    <w:p w:rsidR="00272BE5" w:rsidRPr="008F227F" w:rsidRDefault="00272BE5" w:rsidP="00B76B87">
      <w:pPr>
        <w:autoSpaceDE w:val="0"/>
        <w:autoSpaceDN w:val="0"/>
        <w:adjustRightInd w:val="0"/>
        <w:spacing w:after="0" w:line="240" w:lineRule="auto"/>
        <w:rPr>
          <w:rFonts w:ascii="Arial" w:hAnsi="Arial" w:cs="Arial"/>
          <w:color w:val="000000"/>
          <w:sz w:val="24"/>
          <w:szCs w:val="24"/>
        </w:rPr>
      </w:pPr>
    </w:p>
    <w:p w:rsidR="00272BE5" w:rsidRPr="008F227F" w:rsidRDefault="00272BE5" w:rsidP="00B76B87">
      <w:pPr>
        <w:pStyle w:val="ListParagraph"/>
        <w:numPr>
          <w:ilvl w:val="0"/>
          <w:numId w:val="3"/>
        </w:numPr>
        <w:rPr>
          <w:rFonts w:ascii="Arial" w:hAnsi="Arial" w:cs="Arial"/>
        </w:rPr>
      </w:pPr>
      <w:r w:rsidRPr="008F227F">
        <w:rPr>
          <w:rFonts w:ascii="Arial" w:hAnsi="Arial" w:cs="Arial"/>
        </w:rPr>
        <w:t>To facilitate an effective pathway for information gathered by colleagues in the police station or magistrates’ court to reach the Crown Court L&amp;D practitioner. Both secure email and access to local mental health data bases play a vital part in this communication process</w:t>
      </w:r>
    </w:p>
    <w:p w:rsidR="00272BE5" w:rsidRPr="008F227F" w:rsidRDefault="00272BE5" w:rsidP="00B76B87">
      <w:pPr>
        <w:spacing w:after="0" w:line="240" w:lineRule="auto"/>
        <w:rPr>
          <w:sz w:val="24"/>
          <w:szCs w:val="24"/>
        </w:rPr>
      </w:pPr>
    </w:p>
    <w:p w:rsidR="00272BE5" w:rsidRPr="008F227F" w:rsidRDefault="00272BE5" w:rsidP="00B76B87">
      <w:pPr>
        <w:pStyle w:val="ListParagraph"/>
        <w:numPr>
          <w:ilvl w:val="0"/>
          <w:numId w:val="3"/>
        </w:numPr>
        <w:rPr>
          <w:rFonts w:ascii="Arial" w:eastAsia="Times New Roman" w:hAnsi="Arial" w:cs="Arial"/>
          <w:lang w:eastAsia="en-GB"/>
        </w:rPr>
      </w:pPr>
      <w:r w:rsidRPr="008F227F">
        <w:rPr>
          <w:rFonts w:ascii="Arial" w:eastAsia="Times New Roman" w:hAnsi="Arial" w:cs="Arial"/>
          <w:lang w:eastAsia="en-GB"/>
        </w:rPr>
        <w:t>To provide input into meetings and to negotiate access to relevant sources of information e.g. case summaries, MG5s etc.</w:t>
      </w:r>
    </w:p>
    <w:p w:rsidR="00272BE5" w:rsidRPr="008F227F" w:rsidRDefault="00272BE5" w:rsidP="00B76B87">
      <w:pPr>
        <w:pStyle w:val="ListParagraph"/>
        <w:rPr>
          <w:rFonts w:ascii="Arial" w:eastAsia="Times New Roman" w:hAnsi="Arial" w:cs="Arial"/>
          <w:lang w:eastAsia="en-GB"/>
        </w:rPr>
      </w:pPr>
    </w:p>
    <w:p w:rsidR="00272BE5" w:rsidRPr="008F227F" w:rsidRDefault="00272BE5" w:rsidP="00B76B87">
      <w:pPr>
        <w:pStyle w:val="ListParagraph"/>
        <w:numPr>
          <w:ilvl w:val="0"/>
          <w:numId w:val="3"/>
        </w:numPr>
        <w:rPr>
          <w:rFonts w:ascii="Arial" w:eastAsia="Times New Roman" w:hAnsi="Arial" w:cs="Arial"/>
          <w:lang w:eastAsia="en-GB"/>
        </w:rPr>
      </w:pPr>
      <w:r w:rsidRPr="008F227F">
        <w:rPr>
          <w:rFonts w:ascii="Arial" w:eastAsia="Times New Roman" w:hAnsi="Arial" w:cs="Arial"/>
          <w:lang w:eastAsia="en-GB"/>
        </w:rPr>
        <w:t>To provide awareness training for the judiciary, court staff, prosecution and defence representatives, probation and youth offending teams.</w:t>
      </w:r>
    </w:p>
    <w:p w:rsidR="00272BE5" w:rsidRPr="008F227F" w:rsidRDefault="00272BE5" w:rsidP="00B76B87">
      <w:pPr>
        <w:pStyle w:val="ListParagraph"/>
        <w:rPr>
          <w:rFonts w:ascii="Arial" w:eastAsia="Times New Roman" w:hAnsi="Arial" w:cs="Arial"/>
          <w:lang w:eastAsia="en-GB"/>
        </w:rPr>
      </w:pPr>
    </w:p>
    <w:p w:rsidR="00272BE5" w:rsidRPr="008F227F" w:rsidRDefault="00272BE5" w:rsidP="00B76B87">
      <w:pPr>
        <w:pStyle w:val="ListParagraph"/>
        <w:numPr>
          <w:ilvl w:val="0"/>
          <w:numId w:val="3"/>
        </w:numPr>
        <w:rPr>
          <w:rFonts w:ascii="Arial" w:eastAsia="Times New Roman" w:hAnsi="Arial" w:cs="Arial"/>
          <w:lang w:eastAsia="en-GB"/>
        </w:rPr>
      </w:pPr>
      <w:r w:rsidRPr="008F227F">
        <w:rPr>
          <w:rFonts w:ascii="Arial" w:eastAsia="Times New Roman" w:hAnsi="Arial" w:cs="Arial"/>
          <w:lang w:eastAsia="en-GB"/>
        </w:rPr>
        <w:t xml:space="preserve">To establish and maintain links with </w:t>
      </w:r>
      <w:r w:rsidR="00531962">
        <w:rPr>
          <w:rFonts w:ascii="Arial" w:eastAsia="Times New Roman" w:hAnsi="Arial" w:cs="Arial"/>
          <w:lang w:eastAsia="en-GB"/>
        </w:rPr>
        <w:t>m</w:t>
      </w:r>
      <w:r w:rsidRPr="008F227F">
        <w:rPr>
          <w:rFonts w:ascii="Arial" w:eastAsia="Times New Roman" w:hAnsi="Arial" w:cs="Arial"/>
          <w:lang w:eastAsia="en-GB"/>
        </w:rPr>
        <w:t xml:space="preserve">ental </w:t>
      </w:r>
      <w:r w:rsidR="00531962">
        <w:rPr>
          <w:rFonts w:ascii="Arial" w:eastAsia="Times New Roman" w:hAnsi="Arial" w:cs="Arial"/>
          <w:lang w:eastAsia="en-GB"/>
        </w:rPr>
        <w:t>h</w:t>
      </w:r>
      <w:r w:rsidRPr="008F227F">
        <w:rPr>
          <w:rFonts w:ascii="Arial" w:eastAsia="Times New Roman" w:hAnsi="Arial" w:cs="Arial"/>
          <w:lang w:eastAsia="en-GB"/>
        </w:rPr>
        <w:t>ealth ‘</w:t>
      </w:r>
      <w:r w:rsidR="00531962">
        <w:rPr>
          <w:rFonts w:ascii="Arial" w:eastAsia="Times New Roman" w:hAnsi="Arial" w:cs="Arial"/>
          <w:lang w:eastAsia="en-GB"/>
        </w:rPr>
        <w:t>g</w:t>
      </w:r>
      <w:r w:rsidRPr="008F227F">
        <w:rPr>
          <w:rFonts w:ascii="Arial" w:eastAsia="Times New Roman" w:hAnsi="Arial" w:cs="Arial"/>
          <w:lang w:eastAsia="en-GB"/>
        </w:rPr>
        <w:t>atekeeper’ Trusts</w:t>
      </w:r>
    </w:p>
    <w:p w:rsidR="00272BE5" w:rsidRPr="008F227F" w:rsidRDefault="00272BE5" w:rsidP="00B76B87">
      <w:pPr>
        <w:pStyle w:val="ListParagraph"/>
        <w:rPr>
          <w:rFonts w:ascii="Arial" w:eastAsia="Times New Roman" w:hAnsi="Arial" w:cs="Arial"/>
          <w:lang w:eastAsia="en-GB"/>
        </w:rPr>
      </w:pPr>
    </w:p>
    <w:p w:rsidR="00272BE5" w:rsidRPr="008F227F" w:rsidRDefault="00272BE5" w:rsidP="00B76B87">
      <w:pPr>
        <w:spacing w:after="0" w:line="240" w:lineRule="auto"/>
        <w:rPr>
          <w:rFonts w:ascii="Arial" w:eastAsia="Times New Roman" w:hAnsi="Arial" w:cs="Arial"/>
          <w:b/>
          <w:sz w:val="24"/>
          <w:szCs w:val="24"/>
          <w:lang w:eastAsia="en-GB"/>
        </w:rPr>
      </w:pPr>
      <w:r w:rsidRPr="008F227F">
        <w:rPr>
          <w:rFonts w:ascii="Arial" w:eastAsia="Times New Roman" w:hAnsi="Arial" w:cs="Arial"/>
          <w:b/>
          <w:sz w:val="24"/>
          <w:szCs w:val="24"/>
          <w:lang w:eastAsia="en-GB"/>
        </w:rPr>
        <w:t>Exceptions</w:t>
      </w:r>
    </w:p>
    <w:p w:rsidR="00272BE5" w:rsidRPr="008F227F" w:rsidRDefault="00272BE5" w:rsidP="00B76B87">
      <w:pPr>
        <w:spacing w:after="0" w:line="240" w:lineRule="auto"/>
        <w:rPr>
          <w:rFonts w:ascii="Arial" w:eastAsia="Times New Roman" w:hAnsi="Arial" w:cs="Arial"/>
          <w:sz w:val="24"/>
          <w:szCs w:val="24"/>
          <w:lang w:eastAsia="en-GB"/>
        </w:rPr>
      </w:pPr>
    </w:p>
    <w:p w:rsidR="00272BE5" w:rsidRPr="008F227F" w:rsidRDefault="00272BE5" w:rsidP="00B76B87">
      <w:pPr>
        <w:pStyle w:val="ListParagraph"/>
        <w:numPr>
          <w:ilvl w:val="0"/>
          <w:numId w:val="5"/>
        </w:numPr>
        <w:rPr>
          <w:rFonts w:ascii="Arial" w:eastAsia="Times New Roman" w:hAnsi="Arial" w:cs="Arial"/>
          <w:lang w:eastAsia="en-GB"/>
        </w:rPr>
      </w:pPr>
      <w:r w:rsidRPr="008F227F">
        <w:rPr>
          <w:rFonts w:ascii="Arial" w:eastAsia="Times New Roman" w:hAnsi="Arial" w:cs="Arial"/>
          <w:lang w:eastAsia="en-GB"/>
        </w:rPr>
        <w:t>Liaison and diversion practitioners will not be eligible to be appointed as ‘expert witnesses’</w:t>
      </w:r>
    </w:p>
    <w:p w:rsidR="00272BE5" w:rsidRPr="008F227F" w:rsidRDefault="00272BE5" w:rsidP="00B76B87">
      <w:pPr>
        <w:pStyle w:val="ListParagraph"/>
        <w:rPr>
          <w:rFonts w:ascii="Arial" w:eastAsia="Times New Roman" w:hAnsi="Arial" w:cs="Arial"/>
          <w:lang w:eastAsia="en-GB"/>
        </w:rPr>
      </w:pPr>
    </w:p>
    <w:p w:rsidR="00272BE5" w:rsidRPr="008F227F" w:rsidRDefault="00272BE5" w:rsidP="00B76B87">
      <w:pPr>
        <w:pStyle w:val="ListParagraph"/>
        <w:numPr>
          <w:ilvl w:val="0"/>
          <w:numId w:val="5"/>
        </w:numPr>
        <w:rPr>
          <w:rFonts w:ascii="Arial" w:eastAsia="Times New Roman" w:hAnsi="Arial" w:cs="Arial"/>
          <w:lang w:eastAsia="en-GB"/>
        </w:rPr>
      </w:pPr>
      <w:r w:rsidRPr="008F227F">
        <w:rPr>
          <w:rFonts w:ascii="Arial" w:eastAsia="Times New Roman" w:hAnsi="Arial" w:cs="Arial"/>
          <w:lang w:eastAsia="en-GB"/>
        </w:rPr>
        <w:t xml:space="preserve">Liaison and </w:t>
      </w:r>
      <w:r w:rsidR="00531962">
        <w:rPr>
          <w:rFonts w:ascii="Arial" w:eastAsia="Times New Roman" w:hAnsi="Arial" w:cs="Arial"/>
          <w:lang w:eastAsia="en-GB"/>
        </w:rPr>
        <w:t>d</w:t>
      </w:r>
      <w:r w:rsidRPr="008F227F">
        <w:rPr>
          <w:rFonts w:ascii="Arial" w:eastAsia="Times New Roman" w:hAnsi="Arial" w:cs="Arial"/>
          <w:lang w:eastAsia="en-GB"/>
        </w:rPr>
        <w:t>iversion services are not responsible for the production of formal HMCTS commissioned psychiatric reports</w:t>
      </w:r>
    </w:p>
    <w:p w:rsidR="00272BE5" w:rsidRPr="008F227F" w:rsidRDefault="00272BE5" w:rsidP="00B76B87">
      <w:pPr>
        <w:pStyle w:val="ListParagraph"/>
        <w:rPr>
          <w:rFonts w:ascii="Arial" w:eastAsia="Times New Roman" w:hAnsi="Arial" w:cs="Arial"/>
          <w:lang w:eastAsia="en-GB"/>
        </w:rPr>
      </w:pPr>
    </w:p>
    <w:p w:rsidR="00272BE5" w:rsidRPr="00B76B87" w:rsidRDefault="00272BE5" w:rsidP="00B76B87">
      <w:pPr>
        <w:pStyle w:val="ListParagraph"/>
        <w:numPr>
          <w:ilvl w:val="0"/>
          <w:numId w:val="5"/>
        </w:numPr>
        <w:rPr>
          <w:rFonts w:ascii="Arial" w:eastAsia="Times New Roman" w:hAnsi="Arial" w:cs="Arial"/>
          <w:lang w:eastAsia="en-GB"/>
        </w:rPr>
      </w:pPr>
      <w:r w:rsidRPr="008F227F">
        <w:rPr>
          <w:rFonts w:ascii="Arial" w:eastAsia="Times New Roman" w:hAnsi="Arial" w:cs="Arial"/>
          <w:lang w:eastAsia="en-GB"/>
        </w:rPr>
        <w:t xml:space="preserve">Liaison and </w:t>
      </w:r>
      <w:r w:rsidR="00531962">
        <w:rPr>
          <w:rFonts w:ascii="Arial" w:eastAsia="Times New Roman" w:hAnsi="Arial" w:cs="Arial"/>
          <w:lang w:eastAsia="en-GB"/>
        </w:rPr>
        <w:t>d</w:t>
      </w:r>
      <w:r w:rsidRPr="008F227F">
        <w:rPr>
          <w:rFonts w:ascii="Arial" w:eastAsia="Times New Roman" w:hAnsi="Arial" w:cs="Arial"/>
          <w:lang w:eastAsia="en-GB"/>
        </w:rPr>
        <w:t>iversion practitioners will not be required to act as a supporting adult within the courtroom</w:t>
      </w:r>
    </w:p>
    <w:p w:rsidR="00272BE5" w:rsidRPr="00272BE5" w:rsidRDefault="00272BE5" w:rsidP="00B76B87">
      <w:pPr>
        <w:rPr>
          <w:rFonts w:ascii="Arial" w:hAnsi="Arial" w:cs="Arial"/>
          <w:b/>
        </w:rPr>
      </w:pPr>
    </w:p>
    <w:p w:rsidR="00D923E9" w:rsidRPr="00B76B87" w:rsidRDefault="00272BE5" w:rsidP="006029DF">
      <w:pPr>
        <w:pStyle w:val="ListParagraph"/>
        <w:numPr>
          <w:ilvl w:val="0"/>
          <w:numId w:val="1"/>
        </w:numPr>
        <w:ind w:left="426" w:hanging="426"/>
        <w:rPr>
          <w:rFonts w:ascii="Arial" w:hAnsi="Arial" w:cs="Arial"/>
          <w:b/>
        </w:rPr>
      </w:pPr>
      <w:r>
        <w:rPr>
          <w:rFonts w:ascii="Arial" w:hAnsi="Arial" w:cs="Arial"/>
          <w:b/>
        </w:rPr>
        <w:t xml:space="preserve">Manchester Crown Court service </w:t>
      </w:r>
      <w:r w:rsidR="00B34697">
        <w:rPr>
          <w:rFonts w:ascii="Arial" w:hAnsi="Arial" w:cs="Arial"/>
          <w:b/>
        </w:rPr>
        <w:t xml:space="preserve">overview </w:t>
      </w:r>
    </w:p>
    <w:p w:rsidR="00D923E9" w:rsidRPr="009874D0" w:rsidRDefault="00B76B87" w:rsidP="00B76B87">
      <w:pPr>
        <w:rPr>
          <w:rFonts w:ascii="Arial" w:hAnsi="Arial" w:cs="Arial"/>
          <w:sz w:val="20"/>
          <w:szCs w:val="20"/>
        </w:rPr>
      </w:pPr>
      <w:r>
        <w:rPr>
          <w:rFonts w:ascii="Arial" w:hAnsi="Arial" w:cs="Arial"/>
          <w:sz w:val="24"/>
          <w:szCs w:val="24"/>
        </w:rPr>
        <w:br/>
      </w:r>
      <w:r w:rsidR="00B34697">
        <w:rPr>
          <w:rFonts w:ascii="Arial" w:hAnsi="Arial" w:cs="Arial"/>
          <w:sz w:val="24"/>
          <w:szCs w:val="24"/>
        </w:rPr>
        <w:t>We aim to launch t</w:t>
      </w:r>
      <w:r w:rsidR="00D923E9" w:rsidRPr="00272BE5">
        <w:rPr>
          <w:rFonts w:ascii="Arial" w:hAnsi="Arial" w:cs="Arial"/>
          <w:sz w:val="24"/>
          <w:szCs w:val="24"/>
        </w:rPr>
        <w:t xml:space="preserve">he </w:t>
      </w:r>
      <w:r w:rsidR="00B34697">
        <w:rPr>
          <w:rFonts w:ascii="Arial" w:hAnsi="Arial" w:cs="Arial"/>
          <w:sz w:val="24"/>
          <w:szCs w:val="24"/>
        </w:rPr>
        <w:t>Crown C</w:t>
      </w:r>
      <w:r w:rsidR="00D923E9">
        <w:rPr>
          <w:rFonts w:ascii="Arial" w:hAnsi="Arial" w:cs="Arial"/>
          <w:sz w:val="24"/>
          <w:szCs w:val="24"/>
        </w:rPr>
        <w:t xml:space="preserve">ourt </w:t>
      </w:r>
      <w:r w:rsidR="000840DE">
        <w:rPr>
          <w:rFonts w:ascii="Arial" w:hAnsi="Arial" w:cs="Arial"/>
          <w:sz w:val="24"/>
          <w:szCs w:val="24"/>
        </w:rPr>
        <w:t xml:space="preserve">service </w:t>
      </w:r>
      <w:r w:rsidR="00D923E9" w:rsidRPr="00272BE5">
        <w:rPr>
          <w:rFonts w:ascii="Arial" w:hAnsi="Arial" w:cs="Arial"/>
          <w:sz w:val="24"/>
          <w:szCs w:val="24"/>
        </w:rPr>
        <w:t xml:space="preserve">in </w:t>
      </w:r>
      <w:r w:rsidR="00D923E9">
        <w:rPr>
          <w:rFonts w:ascii="Arial" w:hAnsi="Arial" w:cs="Arial"/>
          <w:sz w:val="24"/>
          <w:szCs w:val="24"/>
        </w:rPr>
        <w:t xml:space="preserve">early </w:t>
      </w:r>
      <w:r w:rsidR="002E24A9">
        <w:rPr>
          <w:rFonts w:ascii="Arial" w:hAnsi="Arial" w:cs="Arial"/>
          <w:sz w:val="24"/>
          <w:szCs w:val="24"/>
        </w:rPr>
        <w:t xml:space="preserve">autumn </w:t>
      </w:r>
      <w:r w:rsidR="002E24A9" w:rsidRPr="00272BE5">
        <w:rPr>
          <w:rFonts w:ascii="Arial" w:hAnsi="Arial" w:cs="Arial"/>
          <w:sz w:val="24"/>
          <w:szCs w:val="24"/>
        </w:rPr>
        <w:t>2019</w:t>
      </w:r>
      <w:r w:rsidR="00D923E9" w:rsidRPr="00272BE5">
        <w:rPr>
          <w:rFonts w:ascii="Arial" w:hAnsi="Arial" w:cs="Arial"/>
          <w:sz w:val="24"/>
          <w:szCs w:val="24"/>
        </w:rPr>
        <w:t>.</w:t>
      </w:r>
    </w:p>
    <w:p w:rsidR="00B34697" w:rsidRDefault="00D923E9" w:rsidP="006029DF">
      <w:pPr>
        <w:spacing w:after="0" w:line="240" w:lineRule="auto"/>
        <w:rPr>
          <w:rFonts w:ascii="Arial" w:hAnsi="Arial" w:cs="Arial"/>
          <w:sz w:val="24"/>
          <w:szCs w:val="24"/>
        </w:rPr>
      </w:pPr>
      <w:r w:rsidRPr="00272BE5">
        <w:rPr>
          <w:rFonts w:ascii="Arial" w:hAnsi="Arial" w:cs="Arial"/>
          <w:sz w:val="24"/>
          <w:szCs w:val="24"/>
        </w:rPr>
        <w:t>T</w:t>
      </w:r>
      <w:r w:rsidR="000840DE">
        <w:rPr>
          <w:rFonts w:ascii="Arial" w:hAnsi="Arial" w:cs="Arial"/>
          <w:sz w:val="24"/>
          <w:szCs w:val="24"/>
        </w:rPr>
        <w:t>he service will provide 2.8</w:t>
      </w:r>
      <w:r w:rsidRPr="00272BE5">
        <w:rPr>
          <w:rFonts w:ascii="Arial" w:hAnsi="Arial" w:cs="Arial"/>
          <w:sz w:val="24"/>
          <w:szCs w:val="24"/>
        </w:rPr>
        <w:t xml:space="preserve"> </w:t>
      </w:r>
      <w:r w:rsidR="000840DE">
        <w:rPr>
          <w:rFonts w:ascii="Arial" w:hAnsi="Arial" w:cs="Arial"/>
          <w:sz w:val="24"/>
          <w:szCs w:val="24"/>
        </w:rPr>
        <w:t>Crown C</w:t>
      </w:r>
      <w:r>
        <w:rPr>
          <w:rFonts w:ascii="Arial" w:hAnsi="Arial" w:cs="Arial"/>
          <w:sz w:val="24"/>
          <w:szCs w:val="24"/>
        </w:rPr>
        <w:t xml:space="preserve">ourt </w:t>
      </w:r>
      <w:r w:rsidR="00B34697">
        <w:rPr>
          <w:rFonts w:ascii="Arial" w:hAnsi="Arial" w:cs="Arial"/>
          <w:sz w:val="24"/>
          <w:szCs w:val="24"/>
        </w:rPr>
        <w:t>p</w:t>
      </w:r>
      <w:r>
        <w:rPr>
          <w:rFonts w:ascii="Arial" w:hAnsi="Arial" w:cs="Arial"/>
          <w:sz w:val="24"/>
          <w:szCs w:val="24"/>
        </w:rPr>
        <w:t>ractitioners</w:t>
      </w:r>
      <w:r w:rsidR="000840DE">
        <w:rPr>
          <w:rFonts w:ascii="Arial" w:hAnsi="Arial" w:cs="Arial"/>
          <w:sz w:val="24"/>
          <w:szCs w:val="24"/>
        </w:rPr>
        <w:t>,</w:t>
      </w:r>
      <w:r>
        <w:rPr>
          <w:rFonts w:ascii="Arial" w:hAnsi="Arial" w:cs="Arial"/>
          <w:sz w:val="24"/>
          <w:szCs w:val="24"/>
        </w:rPr>
        <w:t xml:space="preserve"> based in </w:t>
      </w:r>
      <w:proofErr w:type="spellStart"/>
      <w:r>
        <w:rPr>
          <w:rFonts w:ascii="Arial" w:hAnsi="Arial" w:cs="Arial"/>
          <w:sz w:val="24"/>
          <w:szCs w:val="24"/>
        </w:rPr>
        <w:t>Minshull</w:t>
      </w:r>
      <w:proofErr w:type="spellEnd"/>
      <w:r>
        <w:rPr>
          <w:rFonts w:ascii="Arial" w:hAnsi="Arial" w:cs="Arial"/>
          <w:sz w:val="24"/>
          <w:szCs w:val="24"/>
        </w:rPr>
        <w:t xml:space="preserve"> St</w:t>
      </w:r>
      <w:r w:rsidR="006029DF">
        <w:rPr>
          <w:rFonts w:ascii="Arial" w:hAnsi="Arial" w:cs="Arial"/>
          <w:sz w:val="24"/>
          <w:szCs w:val="24"/>
        </w:rPr>
        <w:t>reet</w:t>
      </w:r>
      <w:r>
        <w:rPr>
          <w:rFonts w:ascii="Arial" w:hAnsi="Arial" w:cs="Arial"/>
          <w:sz w:val="24"/>
          <w:szCs w:val="24"/>
        </w:rPr>
        <w:t xml:space="preserve"> and Crown Square Crown Court</w:t>
      </w:r>
      <w:r w:rsidR="000840DE">
        <w:rPr>
          <w:rFonts w:ascii="Arial" w:hAnsi="Arial" w:cs="Arial"/>
          <w:sz w:val="24"/>
          <w:szCs w:val="24"/>
        </w:rPr>
        <w:t>s</w:t>
      </w:r>
      <w:r>
        <w:rPr>
          <w:rFonts w:ascii="Arial" w:hAnsi="Arial" w:cs="Arial"/>
          <w:sz w:val="24"/>
          <w:szCs w:val="24"/>
        </w:rPr>
        <w:t xml:space="preserve">. </w:t>
      </w:r>
    </w:p>
    <w:p w:rsidR="00B34697" w:rsidRDefault="00B34697" w:rsidP="006029DF">
      <w:pPr>
        <w:spacing w:after="0" w:line="240" w:lineRule="auto"/>
        <w:rPr>
          <w:rFonts w:ascii="Arial" w:hAnsi="Arial" w:cs="Arial"/>
          <w:sz w:val="24"/>
          <w:szCs w:val="24"/>
        </w:rPr>
      </w:pPr>
    </w:p>
    <w:p w:rsidR="00D923E9" w:rsidRDefault="00D923E9" w:rsidP="006029DF">
      <w:pPr>
        <w:spacing w:after="0" w:line="240" w:lineRule="auto"/>
        <w:rPr>
          <w:rFonts w:ascii="Arial" w:hAnsi="Arial" w:cs="Arial"/>
          <w:sz w:val="24"/>
          <w:szCs w:val="24"/>
        </w:rPr>
      </w:pPr>
      <w:r>
        <w:rPr>
          <w:rFonts w:ascii="Arial" w:hAnsi="Arial" w:cs="Arial"/>
          <w:sz w:val="24"/>
          <w:szCs w:val="24"/>
        </w:rPr>
        <w:t>In terms of delivery</w:t>
      </w:r>
      <w:r w:rsidR="00B34697">
        <w:rPr>
          <w:rFonts w:ascii="Arial" w:hAnsi="Arial" w:cs="Arial"/>
          <w:sz w:val="24"/>
          <w:szCs w:val="24"/>
        </w:rPr>
        <w:t>,</w:t>
      </w:r>
      <w:r>
        <w:rPr>
          <w:rFonts w:ascii="Arial" w:hAnsi="Arial" w:cs="Arial"/>
          <w:sz w:val="24"/>
          <w:szCs w:val="24"/>
        </w:rPr>
        <w:t xml:space="preserve"> this would usually be one practitioner per site </w:t>
      </w:r>
      <w:r w:rsidR="002E24A9">
        <w:rPr>
          <w:rFonts w:ascii="Arial" w:hAnsi="Arial" w:cs="Arial"/>
          <w:sz w:val="24"/>
          <w:szCs w:val="24"/>
        </w:rPr>
        <w:t>(unless</w:t>
      </w:r>
      <w:r w:rsidR="000840DE">
        <w:rPr>
          <w:rFonts w:ascii="Arial" w:hAnsi="Arial" w:cs="Arial"/>
          <w:sz w:val="24"/>
          <w:szCs w:val="24"/>
        </w:rPr>
        <w:t xml:space="preserve"> there was sickness when</w:t>
      </w:r>
      <w:r>
        <w:rPr>
          <w:rFonts w:ascii="Arial" w:hAnsi="Arial" w:cs="Arial"/>
          <w:sz w:val="24"/>
          <w:szCs w:val="24"/>
        </w:rPr>
        <w:t xml:space="preserve"> the practitioner </w:t>
      </w:r>
      <w:r w:rsidR="002E24A9">
        <w:rPr>
          <w:rFonts w:ascii="Arial" w:hAnsi="Arial" w:cs="Arial"/>
          <w:sz w:val="24"/>
          <w:szCs w:val="24"/>
        </w:rPr>
        <w:t xml:space="preserve">on duty </w:t>
      </w:r>
      <w:r w:rsidR="000840DE">
        <w:rPr>
          <w:rFonts w:ascii="Arial" w:hAnsi="Arial" w:cs="Arial"/>
          <w:sz w:val="24"/>
          <w:szCs w:val="24"/>
        </w:rPr>
        <w:t>may need to</w:t>
      </w:r>
      <w:r>
        <w:rPr>
          <w:rFonts w:ascii="Arial" w:hAnsi="Arial" w:cs="Arial"/>
          <w:sz w:val="24"/>
          <w:szCs w:val="24"/>
        </w:rPr>
        <w:t xml:space="preserve"> cover both sites)</w:t>
      </w:r>
      <w:r w:rsidR="00B34697">
        <w:rPr>
          <w:rFonts w:ascii="Arial" w:hAnsi="Arial" w:cs="Arial"/>
          <w:sz w:val="24"/>
          <w:szCs w:val="24"/>
        </w:rPr>
        <w:t>.</w:t>
      </w:r>
    </w:p>
    <w:p w:rsidR="006029DF" w:rsidRDefault="006029DF" w:rsidP="006029DF">
      <w:pPr>
        <w:spacing w:after="0" w:line="240" w:lineRule="auto"/>
        <w:rPr>
          <w:rFonts w:ascii="Arial" w:hAnsi="Arial" w:cs="Arial"/>
          <w:sz w:val="24"/>
          <w:szCs w:val="24"/>
        </w:rPr>
      </w:pPr>
    </w:p>
    <w:p w:rsidR="00D923E9" w:rsidRDefault="006029DF" w:rsidP="00B76B87">
      <w:pPr>
        <w:rPr>
          <w:rFonts w:ascii="Arial" w:hAnsi="Arial" w:cs="Arial"/>
          <w:sz w:val="24"/>
          <w:szCs w:val="24"/>
        </w:rPr>
      </w:pPr>
      <w:r>
        <w:rPr>
          <w:rFonts w:ascii="Arial" w:hAnsi="Arial" w:cs="Arial"/>
          <w:sz w:val="24"/>
          <w:szCs w:val="24"/>
        </w:rPr>
        <w:t>The p</w:t>
      </w:r>
      <w:r w:rsidR="00D923E9">
        <w:rPr>
          <w:rFonts w:ascii="Arial" w:hAnsi="Arial" w:cs="Arial"/>
          <w:sz w:val="24"/>
          <w:szCs w:val="24"/>
        </w:rPr>
        <w:t>ractitioners will b</w:t>
      </w:r>
      <w:r w:rsidR="000840DE">
        <w:rPr>
          <w:rFonts w:ascii="Arial" w:hAnsi="Arial" w:cs="Arial"/>
          <w:sz w:val="24"/>
          <w:szCs w:val="24"/>
        </w:rPr>
        <w:t>e available during court delivery</w:t>
      </w:r>
      <w:r w:rsidR="00D923E9">
        <w:rPr>
          <w:rFonts w:ascii="Arial" w:hAnsi="Arial" w:cs="Arial"/>
          <w:sz w:val="24"/>
          <w:szCs w:val="24"/>
        </w:rPr>
        <w:t xml:space="preserve"> hours.  </w:t>
      </w:r>
    </w:p>
    <w:p w:rsidR="00D923E9" w:rsidRDefault="00D923E9" w:rsidP="00B76B87">
      <w:pPr>
        <w:rPr>
          <w:rFonts w:ascii="Arial" w:hAnsi="Arial" w:cs="Arial"/>
          <w:sz w:val="24"/>
          <w:szCs w:val="24"/>
        </w:rPr>
      </w:pPr>
      <w:r>
        <w:rPr>
          <w:rFonts w:ascii="Arial" w:hAnsi="Arial" w:cs="Arial"/>
          <w:sz w:val="24"/>
          <w:szCs w:val="24"/>
        </w:rPr>
        <w:t xml:space="preserve">The service will be part of the wider liaison and diversion </w:t>
      </w:r>
      <w:r w:rsidR="002E24A9">
        <w:rPr>
          <w:rFonts w:ascii="Arial" w:hAnsi="Arial" w:cs="Arial"/>
          <w:sz w:val="24"/>
          <w:szCs w:val="24"/>
        </w:rPr>
        <w:t xml:space="preserve">service. They will work closely with the team in the police custody suites and </w:t>
      </w:r>
      <w:r w:rsidR="00531962">
        <w:rPr>
          <w:rFonts w:ascii="Arial" w:hAnsi="Arial" w:cs="Arial"/>
          <w:sz w:val="24"/>
          <w:szCs w:val="24"/>
        </w:rPr>
        <w:t>m</w:t>
      </w:r>
      <w:r w:rsidR="002E24A9">
        <w:rPr>
          <w:rFonts w:ascii="Arial" w:hAnsi="Arial" w:cs="Arial"/>
          <w:sz w:val="24"/>
          <w:szCs w:val="24"/>
        </w:rPr>
        <w:t>agistrates</w:t>
      </w:r>
      <w:r w:rsidR="00531962">
        <w:rPr>
          <w:rFonts w:ascii="Arial" w:hAnsi="Arial" w:cs="Arial"/>
          <w:sz w:val="24"/>
          <w:szCs w:val="24"/>
        </w:rPr>
        <w:t>’</w:t>
      </w:r>
      <w:r w:rsidR="002E24A9">
        <w:rPr>
          <w:rFonts w:ascii="Arial" w:hAnsi="Arial" w:cs="Arial"/>
          <w:sz w:val="24"/>
          <w:szCs w:val="24"/>
        </w:rPr>
        <w:t xml:space="preserve"> courts to ensure follow</w:t>
      </w:r>
      <w:r w:rsidR="004A48BE">
        <w:rPr>
          <w:rFonts w:ascii="Arial" w:hAnsi="Arial" w:cs="Arial"/>
          <w:sz w:val="24"/>
          <w:szCs w:val="24"/>
        </w:rPr>
        <w:t xml:space="preserve"> up of service users’ needs/vulnerabilities. </w:t>
      </w:r>
      <w:r w:rsidR="00B34697">
        <w:rPr>
          <w:rFonts w:ascii="Arial" w:hAnsi="Arial" w:cs="Arial"/>
          <w:sz w:val="24"/>
          <w:szCs w:val="24"/>
        </w:rPr>
        <w:t>The practitioners in the Crown C</w:t>
      </w:r>
      <w:r w:rsidR="004A48BE">
        <w:rPr>
          <w:rFonts w:ascii="Arial" w:hAnsi="Arial" w:cs="Arial"/>
          <w:sz w:val="24"/>
          <w:szCs w:val="24"/>
        </w:rPr>
        <w:t>ourt will use the same care record system as the existing service to ensure timely access to service user information and to ensure that this information is shared with the court</w:t>
      </w:r>
      <w:r w:rsidR="00B34697">
        <w:rPr>
          <w:rFonts w:ascii="Arial" w:hAnsi="Arial" w:cs="Arial"/>
          <w:sz w:val="24"/>
          <w:szCs w:val="24"/>
        </w:rPr>
        <w:t>.</w:t>
      </w:r>
    </w:p>
    <w:p w:rsidR="000840DE" w:rsidRPr="006029DF" w:rsidRDefault="006029DF" w:rsidP="00B76B87">
      <w:pPr>
        <w:rPr>
          <w:rFonts w:ascii="Arial" w:hAnsi="Arial" w:cs="Arial"/>
          <w:sz w:val="24"/>
          <w:szCs w:val="24"/>
        </w:rPr>
      </w:pPr>
      <w:r>
        <w:rPr>
          <w:rFonts w:ascii="Arial" w:hAnsi="Arial" w:cs="Arial"/>
          <w:sz w:val="24"/>
          <w:szCs w:val="24"/>
        </w:rPr>
        <w:t>The service in Crown C</w:t>
      </w:r>
      <w:r w:rsidR="004A48BE">
        <w:rPr>
          <w:rFonts w:ascii="Arial" w:hAnsi="Arial" w:cs="Arial"/>
          <w:sz w:val="24"/>
          <w:szCs w:val="24"/>
        </w:rPr>
        <w:t>ourt will accept referrals from all court users</w:t>
      </w:r>
      <w:r w:rsidR="00B34697">
        <w:rPr>
          <w:rFonts w:ascii="Arial" w:hAnsi="Arial" w:cs="Arial"/>
          <w:sz w:val="24"/>
          <w:szCs w:val="24"/>
        </w:rPr>
        <w:t xml:space="preserve">. </w:t>
      </w:r>
      <w:r w:rsidR="004A48BE">
        <w:rPr>
          <w:rFonts w:ascii="Arial" w:hAnsi="Arial" w:cs="Arial"/>
          <w:sz w:val="24"/>
          <w:szCs w:val="24"/>
        </w:rPr>
        <w:t xml:space="preserve"> </w:t>
      </w:r>
    </w:p>
    <w:p w:rsidR="002E24A9" w:rsidRPr="006029DF" w:rsidRDefault="00D923E9" w:rsidP="00B76B87">
      <w:pPr>
        <w:pStyle w:val="ListParagraph"/>
        <w:numPr>
          <w:ilvl w:val="0"/>
          <w:numId w:val="1"/>
        </w:numPr>
        <w:ind w:left="426" w:hanging="426"/>
        <w:rPr>
          <w:rFonts w:ascii="Arial" w:hAnsi="Arial" w:cs="Arial"/>
          <w:b/>
        </w:rPr>
      </w:pPr>
      <w:r>
        <w:rPr>
          <w:rFonts w:ascii="Arial" w:hAnsi="Arial" w:cs="Arial"/>
          <w:b/>
        </w:rPr>
        <w:t xml:space="preserve">Reporting </w:t>
      </w:r>
      <w:r w:rsidR="006029DF">
        <w:rPr>
          <w:rFonts w:ascii="Arial" w:hAnsi="Arial" w:cs="Arial"/>
          <w:b/>
        </w:rPr>
        <w:br/>
      </w:r>
    </w:p>
    <w:p w:rsidR="002E24A9" w:rsidRPr="002E24A9" w:rsidRDefault="002E24A9" w:rsidP="00B76B87">
      <w:pPr>
        <w:rPr>
          <w:rFonts w:ascii="Arial" w:hAnsi="Arial" w:cs="Arial"/>
          <w:sz w:val="24"/>
          <w:szCs w:val="24"/>
        </w:rPr>
      </w:pPr>
      <w:r w:rsidRPr="002E24A9">
        <w:rPr>
          <w:rFonts w:ascii="Arial" w:hAnsi="Arial" w:cs="Arial"/>
          <w:sz w:val="24"/>
          <w:szCs w:val="24"/>
        </w:rPr>
        <w:t xml:space="preserve">The service has been asked by the commissioners </w:t>
      </w:r>
      <w:r w:rsidR="00531962">
        <w:rPr>
          <w:rFonts w:ascii="Arial" w:hAnsi="Arial" w:cs="Arial"/>
          <w:sz w:val="24"/>
          <w:szCs w:val="24"/>
        </w:rPr>
        <w:t xml:space="preserve">at </w:t>
      </w:r>
      <w:r w:rsidRPr="002E24A9">
        <w:rPr>
          <w:rFonts w:ascii="Arial" w:hAnsi="Arial" w:cs="Arial"/>
          <w:sz w:val="24"/>
          <w:szCs w:val="24"/>
        </w:rPr>
        <w:t>GMCA to report on</w:t>
      </w:r>
      <w:r w:rsidR="006029DF">
        <w:rPr>
          <w:rFonts w:ascii="Arial" w:hAnsi="Arial" w:cs="Arial"/>
          <w:sz w:val="24"/>
          <w:szCs w:val="24"/>
        </w:rPr>
        <w:t>:</w:t>
      </w:r>
      <w:r w:rsidRPr="002E24A9">
        <w:rPr>
          <w:rFonts w:ascii="Arial" w:hAnsi="Arial" w:cs="Arial"/>
          <w:sz w:val="24"/>
          <w:szCs w:val="24"/>
        </w:rPr>
        <w:t xml:space="preserve"> </w:t>
      </w:r>
    </w:p>
    <w:p w:rsidR="002E24A9" w:rsidRPr="002E24A9" w:rsidRDefault="002E24A9" w:rsidP="00B76B87">
      <w:pPr>
        <w:pStyle w:val="ListParagraph"/>
        <w:numPr>
          <w:ilvl w:val="0"/>
          <w:numId w:val="6"/>
        </w:numPr>
        <w:rPr>
          <w:rFonts w:ascii="Arial" w:hAnsi="Arial" w:cs="Arial"/>
        </w:rPr>
      </w:pPr>
      <w:r w:rsidRPr="002E24A9">
        <w:rPr>
          <w:rFonts w:ascii="Arial" w:hAnsi="Arial" w:cs="Arial"/>
        </w:rPr>
        <w:t>The number of interventions</w:t>
      </w:r>
      <w:r w:rsidR="000840DE">
        <w:rPr>
          <w:rFonts w:ascii="Arial" w:hAnsi="Arial" w:cs="Arial"/>
        </w:rPr>
        <w:t xml:space="preserve"> provided in Crown C</w:t>
      </w:r>
      <w:r w:rsidRPr="002E24A9">
        <w:rPr>
          <w:rFonts w:ascii="Arial" w:hAnsi="Arial" w:cs="Arial"/>
        </w:rPr>
        <w:t xml:space="preserve">ourt </w:t>
      </w:r>
    </w:p>
    <w:p w:rsidR="002E24A9" w:rsidRPr="002E24A9" w:rsidRDefault="002E24A9" w:rsidP="00B76B87">
      <w:pPr>
        <w:pStyle w:val="ListParagraph"/>
        <w:numPr>
          <w:ilvl w:val="0"/>
          <w:numId w:val="6"/>
        </w:numPr>
        <w:rPr>
          <w:rFonts w:ascii="Arial" w:hAnsi="Arial" w:cs="Arial"/>
        </w:rPr>
      </w:pPr>
      <w:r w:rsidRPr="002E24A9">
        <w:rPr>
          <w:rFonts w:ascii="Arial" w:hAnsi="Arial" w:cs="Arial"/>
        </w:rPr>
        <w:t>The number of written and verbal court reports provided</w:t>
      </w:r>
    </w:p>
    <w:p w:rsidR="002E24A9" w:rsidRPr="002E24A9" w:rsidRDefault="002E24A9" w:rsidP="00B76B87">
      <w:pPr>
        <w:pStyle w:val="ListParagraph"/>
        <w:numPr>
          <w:ilvl w:val="0"/>
          <w:numId w:val="6"/>
        </w:numPr>
        <w:rPr>
          <w:rFonts w:ascii="Arial" w:hAnsi="Arial" w:cs="Arial"/>
        </w:rPr>
      </w:pPr>
      <w:r w:rsidRPr="002E24A9">
        <w:rPr>
          <w:rFonts w:ascii="Arial" w:hAnsi="Arial" w:cs="Arial"/>
        </w:rPr>
        <w:t>The number of psychiatric reports which have been recommended</w:t>
      </w:r>
    </w:p>
    <w:p w:rsidR="002E24A9" w:rsidRDefault="000840DE" w:rsidP="00B76B87">
      <w:pPr>
        <w:pStyle w:val="ListParagraph"/>
        <w:numPr>
          <w:ilvl w:val="0"/>
          <w:numId w:val="6"/>
        </w:numPr>
        <w:rPr>
          <w:rFonts w:ascii="Arial" w:hAnsi="Arial" w:cs="Arial"/>
        </w:rPr>
      </w:pPr>
      <w:r>
        <w:rPr>
          <w:rFonts w:ascii="Arial" w:hAnsi="Arial" w:cs="Arial"/>
        </w:rPr>
        <w:t>The n</w:t>
      </w:r>
      <w:r w:rsidR="002E24A9">
        <w:rPr>
          <w:rFonts w:ascii="Arial" w:hAnsi="Arial" w:cs="Arial"/>
        </w:rPr>
        <w:t>umber of occasions w</w:t>
      </w:r>
      <w:r>
        <w:rPr>
          <w:rFonts w:ascii="Arial" w:hAnsi="Arial" w:cs="Arial"/>
        </w:rPr>
        <w:t>here immediate advice is provided</w:t>
      </w:r>
    </w:p>
    <w:p w:rsidR="002E24A9" w:rsidRPr="002E24A9" w:rsidRDefault="000840DE" w:rsidP="00B76B87">
      <w:pPr>
        <w:pStyle w:val="ListParagraph"/>
        <w:numPr>
          <w:ilvl w:val="0"/>
          <w:numId w:val="6"/>
        </w:numPr>
        <w:rPr>
          <w:rFonts w:ascii="Arial" w:hAnsi="Arial" w:cs="Arial"/>
        </w:rPr>
      </w:pPr>
      <w:r>
        <w:rPr>
          <w:rFonts w:ascii="Arial" w:hAnsi="Arial" w:cs="Arial"/>
        </w:rPr>
        <w:t>The n</w:t>
      </w:r>
      <w:r w:rsidR="002E24A9">
        <w:rPr>
          <w:rFonts w:ascii="Arial" w:hAnsi="Arial" w:cs="Arial"/>
        </w:rPr>
        <w:t>umber of occasions where a</w:t>
      </w:r>
      <w:r>
        <w:rPr>
          <w:rFonts w:ascii="Arial" w:hAnsi="Arial" w:cs="Arial"/>
        </w:rPr>
        <w:t>dvice is given to Probation / YJ</w:t>
      </w:r>
      <w:r w:rsidR="002E24A9">
        <w:rPr>
          <w:rFonts w:ascii="Arial" w:hAnsi="Arial" w:cs="Arial"/>
        </w:rPr>
        <w:t>S</w:t>
      </w:r>
      <w:r w:rsidR="00EC1154">
        <w:rPr>
          <w:rFonts w:ascii="Arial" w:hAnsi="Arial" w:cs="Arial"/>
        </w:rPr>
        <w:t xml:space="preserve"> workers</w:t>
      </w:r>
    </w:p>
    <w:p w:rsidR="002E24A9" w:rsidRPr="002E24A9" w:rsidRDefault="002E24A9" w:rsidP="00B76B87">
      <w:pPr>
        <w:rPr>
          <w:rFonts w:ascii="Arial" w:hAnsi="Arial" w:cs="Arial"/>
          <w:sz w:val="24"/>
          <w:szCs w:val="24"/>
        </w:rPr>
      </w:pPr>
    </w:p>
    <w:p w:rsidR="00272BE5" w:rsidRDefault="00531962" w:rsidP="00B76B87">
      <w:pPr>
        <w:pStyle w:val="ListParagraph"/>
        <w:numPr>
          <w:ilvl w:val="0"/>
          <w:numId w:val="1"/>
        </w:numPr>
        <w:ind w:left="426" w:hanging="426"/>
        <w:rPr>
          <w:rFonts w:ascii="Arial" w:hAnsi="Arial" w:cs="Arial"/>
          <w:b/>
        </w:rPr>
      </w:pPr>
      <w:r>
        <w:rPr>
          <w:rFonts w:ascii="Arial" w:hAnsi="Arial" w:cs="Arial"/>
          <w:b/>
        </w:rPr>
        <w:t xml:space="preserve">Key contacts </w:t>
      </w:r>
      <w:r w:rsidR="00C44A68">
        <w:rPr>
          <w:rFonts w:ascii="Arial" w:hAnsi="Arial" w:cs="Arial"/>
          <w:b/>
        </w:rPr>
        <w:t>for the service</w:t>
      </w:r>
    </w:p>
    <w:p w:rsidR="00C44A68" w:rsidRDefault="00C44A68" w:rsidP="00C44A68">
      <w:pPr>
        <w:rPr>
          <w:rFonts w:ascii="Arial" w:hAnsi="Arial" w:cs="Arial"/>
          <w:b/>
        </w:rPr>
      </w:pPr>
    </w:p>
    <w:p w:rsidR="00C44A68" w:rsidRPr="00531962" w:rsidRDefault="00C44A68" w:rsidP="00C44A68">
      <w:pPr>
        <w:pStyle w:val="ListParagraph"/>
        <w:numPr>
          <w:ilvl w:val="0"/>
          <w:numId w:val="11"/>
        </w:numPr>
        <w:rPr>
          <w:rStyle w:val="Hyperlink"/>
          <w:rFonts w:ascii="Arial" w:hAnsi="Arial" w:cs="Arial"/>
          <w:color w:val="auto"/>
          <w:u w:val="none"/>
        </w:rPr>
      </w:pPr>
      <w:r w:rsidRPr="00531962">
        <w:rPr>
          <w:rFonts w:ascii="Arial" w:hAnsi="Arial" w:cs="Arial"/>
        </w:rPr>
        <w:t xml:space="preserve">Cath McDonald, Liaison and Diversion Operational Manager, email: </w:t>
      </w:r>
      <w:hyperlink r:id="rId8" w:history="1">
        <w:r w:rsidRPr="00531962">
          <w:rPr>
            <w:rStyle w:val="Hyperlink"/>
            <w:rFonts w:ascii="Arial" w:hAnsi="Arial" w:cs="Arial"/>
          </w:rPr>
          <w:t>Catherine.mcdonald@nwbh.nhs.uk</w:t>
        </w:r>
      </w:hyperlink>
    </w:p>
    <w:p w:rsidR="00C44A68" w:rsidRPr="00531962" w:rsidRDefault="00C44A68" w:rsidP="00C44A68">
      <w:pPr>
        <w:rPr>
          <w:rFonts w:ascii="Arial" w:hAnsi="Arial" w:cs="Arial"/>
        </w:rPr>
      </w:pPr>
    </w:p>
    <w:p w:rsidR="00C44A68" w:rsidRPr="00C44A68" w:rsidRDefault="00C44A68" w:rsidP="00C44A68">
      <w:pPr>
        <w:pStyle w:val="ListParagraph"/>
        <w:numPr>
          <w:ilvl w:val="0"/>
          <w:numId w:val="11"/>
        </w:numPr>
        <w:rPr>
          <w:rStyle w:val="Hyperlink"/>
          <w:rFonts w:ascii="Arial" w:hAnsi="Arial" w:cs="Arial"/>
          <w:color w:val="auto"/>
          <w:u w:val="none"/>
        </w:rPr>
      </w:pPr>
      <w:r w:rsidRPr="00531962">
        <w:rPr>
          <w:rFonts w:ascii="Arial" w:hAnsi="Arial" w:cs="Arial"/>
        </w:rPr>
        <w:t xml:space="preserve">Neil Willis, Integrated Partnerships Manager, </w:t>
      </w:r>
      <w:r>
        <w:rPr>
          <w:rFonts w:ascii="Arial" w:hAnsi="Arial" w:cs="Arial"/>
        </w:rPr>
        <w:t xml:space="preserve">email: </w:t>
      </w:r>
      <w:hyperlink r:id="rId9" w:history="1">
        <w:r w:rsidRPr="00531962">
          <w:rPr>
            <w:rStyle w:val="Hyperlink"/>
            <w:rFonts w:ascii="Arial" w:hAnsi="Arial" w:cs="Arial"/>
          </w:rPr>
          <w:t>NeilWillis@interservefls.gse.gov.uk</w:t>
        </w:r>
      </w:hyperlink>
    </w:p>
    <w:p w:rsidR="00C44A68" w:rsidRPr="00C44A68" w:rsidRDefault="00C44A68" w:rsidP="00C44A68">
      <w:pPr>
        <w:pStyle w:val="ListParagraph"/>
        <w:rPr>
          <w:rFonts w:ascii="Arial" w:hAnsi="Arial" w:cs="Arial"/>
        </w:rPr>
      </w:pPr>
    </w:p>
    <w:p w:rsidR="00C44A68" w:rsidRPr="00C44A68" w:rsidRDefault="00C44A68" w:rsidP="00C44A68">
      <w:pPr>
        <w:rPr>
          <w:rFonts w:ascii="Arial" w:hAnsi="Arial" w:cs="Arial"/>
          <w:b/>
        </w:rPr>
      </w:pPr>
    </w:p>
    <w:p w:rsidR="00C44A68" w:rsidRDefault="00C44A68" w:rsidP="00B76B87">
      <w:pPr>
        <w:pStyle w:val="ListParagraph"/>
        <w:numPr>
          <w:ilvl w:val="0"/>
          <w:numId w:val="1"/>
        </w:numPr>
        <w:ind w:left="426" w:hanging="426"/>
        <w:rPr>
          <w:rFonts w:ascii="Arial" w:hAnsi="Arial" w:cs="Arial"/>
          <w:b/>
        </w:rPr>
      </w:pPr>
      <w:r>
        <w:rPr>
          <w:rFonts w:ascii="Arial" w:hAnsi="Arial" w:cs="Arial"/>
          <w:b/>
        </w:rPr>
        <w:t>For information on how the service is commissioned</w:t>
      </w:r>
    </w:p>
    <w:p w:rsidR="00531962" w:rsidRPr="00531962" w:rsidRDefault="00531962" w:rsidP="00531962">
      <w:pPr>
        <w:pStyle w:val="ListParagraph"/>
        <w:ind w:left="426"/>
        <w:rPr>
          <w:rFonts w:ascii="Arial" w:hAnsi="Arial" w:cs="Arial"/>
          <w:b/>
        </w:rPr>
      </w:pPr>
    </w:p>
    <w:p w:rsidR="00531962" w:rsidRPr="00531962" w:rsidRDefault="00531962" w:rsidP="00531962">
      <w:pPr>
        <w:pStyle w:val="ListParagraph"/>
        <w:rPr>
          <w:rFonts w:ascii="Arial" w:hAnsi="Arial" w:cs="Arial"/>
        </w:rPr>
      </w:pPr>
    </w:p>
    <w:p w:rsidR="00C44A68" w:rsidRPr="00C44A68" w:rsidRDefault="00C44A68" w:rsidP="00C44A68">
      <w:pPr>
        <w:pStyle w:val="ListParagraph"/>
        <w:rPr>
          <w:rFonts w:ascii="Arial" w:hAnsi="Arial" w:cs="Arial"/>
        </w:rPr>
      </w:pPr>
    </w:p>
    <w:p w:rsidR="00C44A68" w:rsidRPr="00C44A68" w:rsidRDefault="00C44A68" w:rsidP="00C44A68">
      <w:pPr>
        <w:pStyle w:val="ListParagraph"/>
        <w:numPr>
          <w:ilvl w:val="0"/>
          <w:numId w:val="12"/>
        </w:numPr>
        <w:rPr>
          <w:rFonts w:ascii="Arial" w:hAnsi="Arial" w:cs="Arial"/>
        </w:rPr>
      </w:pPr>
      <w:r w:rsidRPr="00C44A68">
        <w:rPr>
          <w:rFonts w:ascii="Arial" w:hAnsi="Arial" w:cs="Arial"/>
        </w:rPr>
        <w:t xml:space="preserve">Karen Smith, Service Commissioner, email: </w:t>
      </w:r>
      <w:hyperlink r:id="rId10" w:history="1">
        <w:r w:rsidRPr="00C44A68">
          <w:rPr>
            <w:rStyle w:val="Hyperlink"/>
            <w:rFonts w:ascii="Arial" w:hAnsi="Arial" w:cs="Arial"/>
          </w:rPr>
          <w:t>Karen.Smith@greatermanchester-ca.gov.uk</w:t>
        </w:r>
      </w:hyperlink>
    </w:p>
    <w:sectPr w:rsidR="00C44A68" w:rsidRPr="00C44A68" w:rsidSect="00371D83">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24" w:rsidRDefault="006B1A24" w:rsidP="00371D83">
      <w:pPr>
        <w:spacing w:after="0" w:line="240" w:lineRule="auto"/>
      </w:pPr>
      <w:r>
        <w:separator/>
      </w:r>
    </w:p>
  </w:endnote>
  <w:endnote w:type="continuationSeparator" w:id="0">
    <w:p w:rsidR="006B1A24" w:rsidRDefault="006B1A24" w:rsidP="0037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24" w:rsidRDefault="006B1A24" w:rsidP="00371D83">
      <w:pPr>
        <w:spacing w:after="0" w:line="240" w:lineRule="auto"/>
      </w:pPr>
      <w:r>
        <w:separator/>
      </w:r>
    </w:p>
  </w:footnote>
  <w:footnote w:type="continuationSeparator" w:id="0">
    <w:p w:rsidR="006B1A24" w:rsidRDefault="006B1A24" w:rsidP="00371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83" w:rsidRDefault="00531962">
    <w:pPr>
      <w:pStyle w:val="Header"/>
    </w:pPr>
    <w:r w:rsidRPr="00ED1C68">
      <w:rPr>
        <w:rFonts w:ascii="Trebuchet MS" w:hAnsi="Trebuchet MS"/>
        <w:noProof/>
        <w:lang w:eastAsia="en-GB"/>
      </w:rPr>
      <w:drawing>
        <wp:anchor distT="0" distB="0" distL="114300" distR="114300" simplePos="0" relativeHeight="251659264" behindDoc="0" locked="0" layoutInCell="1" allowOverlap="1" wp14:anchorId="0C02D207" wp14:editId="63401C13">
          <wp:simplePos x="0" y="0"/>
          <wp:positionH relativeFrom="margin">
            <wp:posOffset>-609600</wp:posOffset>
          </wp:positionH>
          <wp:positionV relativeFrom="paragraph">
            <wp:posOffset>-116840</wp:posOffset>
          </wp:positionV>
          <wp:extent cx="3533775" cy="860425"/>
          <wp:effectExtent l="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33775" cy="860425"/>
                  </a:xfrm>
                  <a:prstGeom prst="rect">
                    <a:avLst/>
                  </a:prstGeom>
                </pic:spPr>
              </pic:pic>
            </a:graphicData>
          </a:graphic>
          <wp14:sizeRelH relativeFrom="page">
            <wp14:pctWidth>0</wp14:pctWidth>
          </wp14:sizeRelH>
          <wp14:sizeRelV relativeFrom="page">
            <wp14:pctHeight>0</wp14:pctHeight>
          </wp14:sizeRelV>
        </wp:anchor>
      </w:drawing>
    </w:r>
    <w:r w:rsidR="00371D83">
      <w:rPr>
        <w:noProof/>
        <w:lang w:eastAsia="en-GB"/>
      </w:rPr>
      <w:drawing>
        <wp:anchor distT="0" distB="0" distL="114300" distR="114300" simplePos="0" relativeHeight="251660288" behindDoc="0" locked="0" layoutInCell="1" allowOverlap="1" wp14:anchorId="0D7889DC" wp14:editId="644D7EB5">
          <wp:simplePos x="0" y="0"/>
          <wp:positionH relativeFrom="column">
            <wp:posOffset>5524500</wp:posOffset>
          </wp:positionH>
          <wp:positionV relativeFrom="paragraph">
            <wp:posOffset>-116840</wp:posOffset>
          </wp:positionV>
          <wp:extent cx="752475" cy="304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Blu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475" cy="30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9B0"/>
    <w:multiLevelType w:val="hybridMultilevel"/>
    <w:tmpl w:val="AEC69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F8C04F6"/>
    <w:multiLevelType w:val="hybridMultilevel"/>
    <w:tmpl w:val="06C4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02BFD"/>
    <w:multiLevelType w:val="hybridMultilevel"/>
    <w:tmpl w:val="7618D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35D22AB"/>
    <w:multiLevelType w:val="hybridMultilevel"/>
    <w:tmpl w:val="7F266C0C"/>
    <w:lvl w:ilvl="0" w:tplc="DF543B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1505C7"/>
    <w:multiLevelType w:val="hybridMultilevel"/>
    <w:tmpl w:val="A10264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AB90CB7"/>
    <w:multiLevelType w:val="hybridMultilevel"/>
    <w:tmpl w:val="1702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D343C"/>
    <w:multiLevelType w:val="hybridMultilevel"/>
    <w:tmpl w:val="6272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D57FFE"/>
    <w:multiLevelType w:val="hybridMultilevel"/>
    <w:tmpl w:val="101A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8B6F65"/>
    <w:multiLevelType w:val="hybridMultilevel"/>
    <w:tmpl w:val="0FCA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FA6AB8"/>
    <w:multiLevelType w:val="hybridMultilevel"/>
    <w:tmpl w:val="C43A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634ECE"/>
    <w:multiLevelType w:val="hybridMultilevel"/>
    <w:tmpl w:val="8C341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224325"/>
    <w:multiLevelType w:val="hybridMultilevel"/>
    <w:tmpl w:val="38F4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8"/>
  </w:num>
  <w:num w:numId="5">
    <w:abstractNumId w:val="9"/>
  </w:num>
  <w:num w:numId="6">
    <w:abstractNumId w:val="11"/>
  </w:num>
  <w:num w:numId="7">
    <w:abstractNumId w:val="5"/>
  </w:num>
  <w:num w:numId="8">
    <w:abstractNumId w:val="6"/>
  </w:num>
  <w:num w:numId="9">
    <w:abstractNumId w:val="1"/>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12"/>
    <w:rsid w:val="000840DE"/>
    <w:rsid w:val="000D7A28"/>
    <w:rsid w:val="001D2947"/>
    <w:rsid w:val="00272BE5"/>
    <w:rsid w:val="002E24A9"/>
    <w:rsid w:val="00371D83"/>
    <w:rsid w:val="003B27D5"/>
    <w:rsid w:val="004A48BE"/>
    <w:rsid w:val="004F5B14"/>
    <w:rsid w:val="00531962"/>
    <w:rsid w:val="005C2DD2"/>
    <w:rsid w:val="005D4A12"/>
    <w:rsid w:val="006029DF"/>
    <w:rsid w:val="006150B2"/>
    <w:rsid w:val="006B0C46"/>
    <w:rsid w:val="006B1A24"/>
    <w:rsid w:val="00787185"/>
    <w:rsid w:val="008671D9"/>
    <w:rsid w:val="008F2254"/>
    <w:rsid w:val="008F227F"/>
    <w:rsid w:val="0098038D"/>
    <w:rsid w:val="00A6550E"/>
    <w:rsid w:val="00B34697"/>
    <w:rsid w:val="00B76B87"/>
    <w:rsid w:val="00BB2879"/>
    <w:rsid w:val="00C44A68"/>
    <w:rsid w:val="00CA7A2B"/>
    <w:rsid w:val="00D923E9"/>
    <w:rsid w:val="00D94BE2"/>
    <w:rsid w:val="00E57662"/>
    <w:rsid w:val="00EB2BB9"/>
    <w:rsid w:val="00EC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12"/>
    <w:pPr>
      <w:spacing w:after="0" w:line="240" w:lineRule="auto"/>
      <w:ind w:left="720"/>
      <w:contextualSpacing/>
    </w:pPr>
    <w:rPr>
      <w:rFonts w:ascii="Cambria" w:eastAsia="Cambria" w:hAnsi="Cambria" w:cs="Times New Roman"/>
      <w:sz w:val="24"/>
      <w:szCs w:val="24"/>
    </w:rPr>
  </w:style>
  <w:style w:type="character" w:styleId="Hyperlink">
    <w:name w:val="Hyperlink"/>
    <w:basedOn w:val="DefaultParagraphFont"/>
    <w:uiPriority w:val="99"/>
    <w:unhideWhenUsed/>
    <w:rsid w:val="002E24A9"/>
    <w:rPr>
      <w:color w:val="0000FF" w:themeColor="hyperlink"/>
      <w:u w:val="single"/>
    </w:rPr>
  </w:style>
  <w:style w:type="paragraph" w:customStyle="1" w:styleId="Default">
    <w:name w:val="Default"/>
    <w:rsid w:val="0078718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029DF"/>
    <w:rPr>
      <w:sz w:val="16"/>
      <w:szCs w:val="16"/>
    </w:rPr>
  </w:style>
  <w:style w:type="paragraph" w:styleId="CommentText">
    <w:name w:val="annotation text"/>
    <w:basedOn w:val="Normal"/>
    <w:link w:val="CommentTextChar"/>
    <w:uiPriority w:val="99"/>
    <w:semiHidden/>
    <w:unhideWhenUsed/>
    <w:rsid w:val="006029DF"/>
    <w:pPr>
      <w:spacing w:line="240" w:lineRule="auto"/>
    </w:pPr>
    <w:rPr>
      <w:sz w:val="20"/>
      <w:szCs w:val="20"/>
    </w:rPr>
  </w:style>
  <w:style w:type="character" w:customStyle="1" w:styleId="CommentTextChar">
    <w:name w:val="Comment Text Char"/>
    <w:basedOn w:val="DefaultParagraphFont"/>
    <w:link w:val="CommentText"/>
    <w:uiPriority w:val="99"/>
    <w:semiHidden/>
    <w:rsid w:val="006029DF"/>
    <w:rPr>
      <w:sz w:val="20"/>
      <w:szCs w:val="20"/>
    </w:rPr>
  </w:style>
  <w:style w:type="paragraph" w:styleId="CommentSubject">
    <w:name w:val="annotation subject"/>
    <w:basedOn w:val="CommentText"/>
    <w:next w:val="CommentText"/>
    <w:link w:val="CommentSubjectChar"/>
    <w:uiPriority w:val="99"/>
    <w:semiHidden/>
    <w:unhideWhenUsed/>
    <w:rsid w:val="006029DF"/>
    <w:rPr>
      <w:b/>
      <w:bCs/>
    </w:rPr>
  </w:style>
  <w:style w:type="character" w:customStyle="1" w:styleId="CommentSubjectChar">
    <w:name w:val="Comment Subject Char"/>
    <w:basedOn w:val="CommentTextChar"/>
    <w:link w:val="CommentSubject"/>
    <w:uiPriority w:val="99"/>
    <w:semiHidden/>
    <w:rsid w:val="006029DF"/>
    <w:rPr>
      <w:b/>
      <w:bCs/>
      <w:sz w:val="20"/>
      <w:szCs w:val="20"/>
    </w:rPr>
  </w:style>
  <w:style w:type="paragraph" w:styleId="BalloonText">
    <w:name w:val="Balloon Text"/>
    <w:basedOn w:val="Normal"/>
    <w:link w:val="BalloonTextChar"/>
    <w:uiPriority w:val="99"/>
    <w:semiHidden/>
    <w:unhideWhenUsed/>
    <w:rsid w:val="006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DF"/>
    <w:rPr>
      <w:rFonts w:ascii="Tahoma" w:hAnsi="Tahoma" w:cs="Tahoma"/>
      <w:sz w:val="16"/>
      <w:szCs w:val="16"/>
    </w:rPr>
  </w:style>
  <w:style w:type="paragraph" w:styleId="Header">
    <w:name w:val="header"/>
    <w:basedOn w:val="Normal"/>
    <w:link w:val="HeaderChar"/>
    <w:uiPriority w:val="99"/>
    <w:unhideWhenUsed/>
    <w:rsid w:val="0037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D83"/>
  </w:style>
  <w:style w:type="paragraph" w:styleId="Footer">
    <w:name w:val="footer"/>
    <w:basedOn w:val="Normal"/>
    <w:link w:val="FooterChar"/>
    <w:uiPriority w:val="99"/>
    <w:unhideWhenUsed/>
    <w:rsid w:val="0037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A12"/>
    <w:pPr>
      <w:spacing w:after="0" w:line="240" w:lineRule="auto"/>
      <w:ind w:left="720"/>
      <w:contextualSpacing/>
    </w:pPr>
    <w:rPr>
      <w:rFonts w:ascii="Cambria" w:eastAsia="Cambria" w:hAnsi="Cambria" w:cs="Times New Roman"/>
      <w:sz w:val="24"/>
      <w:szCs w:val="24"/>
    </w:rPr>
  </w:style>
  <w:style w:type="character" w:styleId="Hyperlink">
    <w:name w:val="Hyperlink"/>
    <w:basedOn w:val="DefaultParagraphFont"/>
    <w:uiPriority w:val="99"/>
    <w:unhideWhenUsed/>
    <w:rsid w:val="002E24A9"/>
    <w:rPr>
      <w:color w:val="0000FF" w:themeColor="hyperlink"/>
      <w:u w:val="single"/>
    </w:rPr>
  </w:style>
  <w:style w:type="paragraph" w:customStyle="1" w:styleId="Default">
    <w:name w:val="Default"/>
    <w:rsid w:val="0078718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029DF"/>
    <w:rPr>
      <w:sz w:val="16"/>
      <w:szCs w:val="16"/>
    </w:rPr>
  </w:style>
  <w:style w:type="paragraph" w:styleId="CommentText">
    <w:name w:val="annotation text"/>
    <w:basedOn w:val="Normal"/>
    <w:link w:val="CommentTextChar"/>
    <w:uiPriority w:val="99"/>
    <w:semiHidden/>
    <w:unhideWhenUsed/>
    <w:rsid w:val="006029DF"/>
    <w:pPr>
      <w:spacing w:line="240" w:lineRule="auto"/>
    </w:pPr>
    <w:rPr>
      <w:sz w:val="20"/>
      <w:szCs w:val="20"/>
    </w:rPr>
  </w:style>
  <w:style w:type="character" w:customStyle="1" w:styleId="CommentTextChar">
    <w:name w:val="Comment Text Char"/>
    <w:basedOn w:val="DefaultParagraphFont"/>
    <w:link w:val="CommentText"/>
    <w:uiPriority w:val="99"/>
    <w:semiHidden/>
    <w:rsid w:val="006029DF"/>
    <w:rPr>
      <w:sz w:val="20"/>
      <w:szCs w:val="20"/>
    </w:rPr>
  </w:style>
  <w:style w:type="paragraph" w:styleId="CommentSubject">
    <w:name w:val="annotation subject"/>
    <w:basedOn w:val="CommentText"/>
    <w:next w:val="CommentText"/>
    <w:link w:val="CommentSubjectChar"/>
    <w:uiPriority w:val="99"/>
    <w:semiHidden/>
    <w:unhideWhenUsed/>
    <w:rsid w:val="006029DF"/>
    <w:rPr>
      <w:b/>
      <w:bCs/>
    </w:rPr>
  </w:style>
  <w:style w:type="character" w:customStyle="1" w:styleId="CommentSubjectChar">
    <w:name w:val="Comment Subject Char"/>
    <w:basedOn w:val="CommentTextChar"/>
    <w:link w:val="CommentSubject"/>
    <w:uiPriority w:val="99"/>
    <w:semiHidden/>
    <w:rsid w:val="006029DF"/>
    <w:rPr>
      <w:b/>
      <w:bCs/>
      <w:sz w:val="20"/>
      <w:szCs w:val="20"/>
    </w:rPr>
  </w:style>
  <w:style w:type="paragraph" w:styleId="BalloonText">
    <w:name w:val="Balloon Text"/>
    <w:basedOn w:val="Normal"/>
    <w:link w:val="BalloonTextChar"/>
    <w:uiPriority w:val="99"/>
    <w:semiHidden/>
    <w:unhideWhenUsed/>
    <w:rsid w:val="006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9DF"/>
    <w:rPr>
      <w:rFonts w:ascii="Tahoma" w:hAnsi="Tahoma" w:cs="Tahoma"/>
      <w:sz w:val="16"/>
      <w:szCs w:val="16"/>
    </w:rPr>
  </w:style>
  <w:style w:type="paragraph" w:styleId="Header">
    <w:name w:val="header"/>
    <w:basedOn w:val="Normal"/>
    <w:link w:val="HeaderChar"/>
    <w:uiPriority w:val="99"/>
    <w:unhideWhenUsed/>
    <w:rsid w:val="00371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D83"/>
  </w:style>
  <w:style w:type="paragraph" w:styleId="Footer">
    <w:name w:val="footer"/>
    <w:basedOn w:val="Normal"/>
    <w:link w:val="FooterChar"/>
    <w:uiPriority w:val="99"/>
    <w:unhideWhenUsed/>
    <w:rsid w:val="00371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mcdonald@nwbh.nh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en.Smith@greatermanchester-ca.gov.uk" TargetMode="External"/><Relationship Id="rId4" Type="http://schemas.openxmlformats.org/officeDocument/2006/relationships/settings" Target="settings.xml"/><Relationship Id="rId9" Type="http://schemas.openxmlformats.org/officeDocument/2006/relationships/hyperlink" Target="mailto:NeilWillis@interservefls.gs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McDonald</dc:creator>
  <cp:lastModifiedBy>Amy Poole</cp:lastModifiedBy>
  <cp:revision>3</cp:revision>
  <cp:lastPrinted>2019-06-11T10:58:00Z</cp:lastPrinted>
  <dcterms:created xsi:type="dcterms:W3CDTF">2019-06-13T11:55:00Z</dcterms:created>
  <dcterms:modified xsi:type="dcterms:W3CDTF">2019-06-13T12:29:00Z</dcterms:modified>
</cp:coreProperties>
</file>